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F6F7" w14:textId="2A5A0249" w:rsidR="4989AF01" w:rsidRDefault="4989AF01" w:rsidP="00601E7C">
      <w:pPr>
        <w:spacing w:after="0"/>
        <w:jc w:val="both"/>
      </w:pPr>
      <w:r w:rsidRPr="4989AF01">
        <w:rPr>
          <w:rFonts w:ascii="Calibri" w:eastAsia="Calibri" w:hAnsi="Calibri" w:cs="Calibri"/>
          <w:b/>
          <w:bCs/>
          <w:sz w:val="20"/>
          <w:szCs w:val="20"/>
        </w:rPr>
        <w:t>SIA “Cannelle Bakery” privātuma politika interneta vietnē</w:t>
      </w:r>
    </w:p>
    <w:p w14:paraId="1AB17FDA" w14:textId="4E36582B" w:rsidR="4989AF01" w:rsidRDefault="4989AF01" w:rsidP="00601E7C">
      <w:pPr>
        <w:spacing w:after="0"/>
        <w:jc w:val="both"/>
      </w:pPr>
      <w:r w:rsidRPr="4989AF01">
        <w:rPr>
          <w:rFonts w:ascii="Calibri" w:eastAsia="Calibri" w:hAnsi="Calibri" w:cs="Calibri"/>
          <w:sz w:val="20"/>
          <w:szCs w:val="20"/>
        </w:rPr>
        <w:t xml:space="preserve"> </w:t>
      </w:r>
    </w:p>
    <w:p w14:paraId="29DD7F0E" w14:textId="2F2B9A8C" w:rsidR="4989AF01" w:rsidRDefault="4989AF01" w:rsidP="00601E7C">
      <w:pPr>
        <w:spacing w:after="0"/>
        <w:jc w:val="both"/>
        <w:rPr>
          <w:rFonts w:ascii="Calibri" w:eastAsia="Calibri" w:hAnsi="Calibri" w:cs="Calibri"/>
          <w:sz w:val="20"/>
          <w:szCs w:val="20"/>
        </w:rPr>
      </w:pPr>
      <w:r w:rsidRPr="4989AF01">
        <w:rPr>
          <w:rFonts w:ascii="Calibri" w:eastAsia="Calibri" w:hAnsi="Calibri" w:cs="Calibri"/>
          <w:sz w:val="20"/>
          <w:szCs w:val="20"/>
        </w:rPr>
        <w:t>Privātuma politikas mērķis ir sniegt fiziskajai personai informāciju par personas datu apstrādes nolūku, apjomu, aizsardzību, apstrādes termiņu un datu subjekta tiesībām datu iegūšanas laikā, kā arī apstrādājot klienta personas datus.</w:t>
      </w:r>
    </w:p>
    <w:p w14:paraId="36D4C606" w14:textId="77777777" w:rsidR="00D55139" w:rsidRDefault="00D55139" w:rsidP="00601E7C">
      <w:pPr>
        <w:spacing w:after="0"/>
        <w:jc w:val="both"/>
      </w:pPr>
    </w:p>
    <w:p w14:paraId="74CCD292" w14:textId="4254C9EB" w:rsidR="4989AF01" w:rsidRDefault="4989AF01" w:rsidP="00601E7C">
      <w:pPr>
        <w:spacing w:after="0"/>
        <w:jc w:val="both"/>
      </w:pPr>
      <w:r w:rsidRPr="4989AF01">
        <w:rPr>
          <w:rFonts w:ascii="Calibri" w:eastAsia="Calibri" w:hAnsi="Calibri" w:cs="Calibri"/>
          <w:sz w:val="20"/>
          <w:szCs w:val="20"/>
        </w:rPr>
        <w:t>Privātuma politika ir izstrādāta, ievērojot Eiropas Parlamenta un padomes 2016. gada 27. aprīļa Regulu 2016/679 par fizisku personu aizsardzību attiecībā uz personas datu apstrādi un šādu datu brīvu apriti (Regula) un citiem piemērojamajiem tiesību aktiem privātuma un datu apstrādes jomā.</w:t>
      </w:r>
    </w:p>
    <w:p w14:paraId="13FFEBEB" w14:textId="77777777" w:rsidR="00D55139" w:rsidRDefault="00D55139" w:rsidP="00601E7C">
      <w:pPr>
        <w:spacing w:after="0"/>
        <w:jc w:val="both"/>
        <w:rPr>
          <w:rFonts w:ascii="Calibri" w:eastAsia="Calibri" w:hAnsi="Calibri" w:cs="Calibri"/>
          <w:b/>
          <w:bCs/>
          <w:sz w:val="20"/>
          <w:szCs w:val="20"/>
        </w:rPr>
      </w:pPr>
    </w:p>
    <w:p w14:paraId="6A394256" w14:textId="5C0A554F"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 xml:space="preserve">Pārzinis un tā kontaktinformācija </w:t>
      </w:r>
    </w:p>
    <w:p w14:paraId="1377A7B8" w14:textId="77777777" w:rsidR="00D55139" w:rsidRDefault="00D55139" w:rsidP="00601E7C">
      <w:pPr>
        <w:spacing w:after="0"/>
        <w:jc w:val="both"/>
      </w:pPr>
    </w:p>
    <w:p w14:paraId="6DFE24AB" w14:textId="7AFEB3B9" w:rsidR="4989AF01" w:rsidRPr="00D55139" w:rsidRDefault="4989AF01" w:rsidP="00601E7C">
      <w:pPr>
        <w:pStyle w:val="ListParagraph"/>
        <w:numPr>
          <w:ilvl w:val="0"/>
          <w:numId w:val="11"/>
        </w:numPr>
        <w:spacing w:after="0"/>
        <w:ind w:left="284" w:hanging="284"/>
        <w:jc w:val="both"/>
        <w:rPr>
          <w:rFonts w:eastAsiaTheme="minorEastAsia"/>
          <w:sz w:val="20"/>
          <w:szCs w:val="20"/>
        </w:rPr>
      </w:pPr>
      <w:r w:rsidRPr="4989AF01">
        <w:rPr>
          <w:rFonts w:ascii="Calibri" w:eastAsia="Calibri" w:hAnsi="Calibri" w:cs="Calibri"/>
          <w:sz w:val="20"/>
          <w:szCs w:val="20"/>
        </w:rPr>
        <w:t xml:space="preserve">Personas datu apstrādes pārzinis ir SIA "Cannelle Bakery" (turpmāk - Pārzinis), reģistrācijas numurs 40003146530, juridiskā adrese </w:t>
      </w:r>
      <w:r w:rsidRPr="005C40A4">
        <w:rPr>
          <w:rFonts w:ascii="Calibri" w:eastAsia="Calibri" w:hAnsi="Calibri" w:cs="Calibri"/>
          <w:sz w:val="20"/>
          <w:szCs w:val="20"/>
        </w:rPr>
        <w:t>Satiksmes iela 3, Saldus, LV-380</w:t>
      </w:r>
      <w:r w:rsidR="005C40A4" w:rsidRPr="005C40A4">
        <w:rPr>
          <w:rFonts w:ascii="Calibri" w:eastAsia="Calibri" w:hAnsi="Calibri" w:cs="Calibri"/>
          <w:sz w:val="20"/>
          <w:szCs w:val="20"/>
        </w:rPr>
        <w:t>1</w:t>
      </w:r>
      <w:r w:rsidRPr="005C40A4">
        <w:rPr>
          <w:rFonts w:ascii="Calibri" w:eastAsia="Calibri" w:hAnsi="Calibri" w:cs="Calibri"/>
          <w:sz w:val="20"/>
          <w:szCs w:val="20"/>
        </w:rPr>
        <w:t>.</w:t>
      </w:r>
      <w:r w:rsidRPr="4989AF01">
        <w:rPr>
          <w:rFonts w:ascii="Calibri" w:eastAsia="Calibri" w:hAnsi="Calibri" w:cs="Calibri"/>
        </w:rPr>
        <w:t xml:space="preserve"> </w:t>
      </w:r>
    </w:p>
    <w:p w14:paraId="1841CB94" w14:textId="77777777" w:rsidR="00D55139" w:rsidRDefault="00D55139" w:rsidP="00D55139">
      <w:pPr>
        <w:pStyle w:val="ListParagraph"/>
        <w:spacing w:after="0"/>
        <w:ind w:left="284"/>
        <w:jc w:val="both"/>
        <w:rPr>
          <w:rFonts w:eastAsiaTheme="minorEastAsia"/>
          <w:sz w:val="20"/>
          <w:szCs w:val="20"/>
        </w:rPr>
      </w:pPr>
    </w:p>
    <w:p w14:paraId="0D5093F6" w14:textId="706A0686" w:rsidR="4989AF01" w:rsidRPr="00D55139" w:rsidRDefault="4989AF01" w:rsidP="00601E7C">
      <w:pPr>
        <w:pStyle w:val="ListParagraph"/>
        <w:numPr>
          <w:ilvl w:val="0"/>
          <w:numId w:val="11"/>
        </w:numPr>
        <w:spacing w:after="0"/>
        <w:ind w:left="284" w:hanging="284"/>
        <w:jc w:val="both"/>
        <w:rPr>
          <w:rFonts w:eastAsiaTheme="minorEastAsia"/>
          <w:sz w:val="20"/>
          <w:szCs w:val="20"/>
        </w:rPr>
      </w:pPr>
      <w:r w:rsidRPr="4989AF01">
        <w:rPr>
          <w:rFonts w:ascii="Calibri" w:eastAsia="Calibri" w:hAnsi="Calibri" w:cs="Calibri"/>
          <w:sz w:val="20"/>
          <w:szCs w:val="20"/>
        </w:rPr>
        <w:t xml:space="preserve">Pārziņa kontaktinformācija ar personas datu apstrādi saistītajos jautājumos ir: tālr. +371 29213415, e-pasts: </w:t>
      </w:r>
      <w:r w:rsidRPr="005C40A4">
        <w:rPr>
          <w:rFonts w:ascii="Calibri" w:eastAsia="Calibri" w:hAnsi="Calibri" w:cs="Calibri"/>
          <w:sz w:val="20"/>
          <w:szCs w:val="20"/>
        </w:rPr>
        <w:t>ivars.skrebelis@cannelle.lv</w:t>
      </w:r>
      <w:r w:rsidRPr="4989AF01">
        <w:rPr>
          <w:rFonts w:ascii="Calibri" w:eastAsia="Calibri" w:hAnsi="Calibri" w:cs="Calibri"/>
          <w:sz w:val="20"/>
          <w:szCs w:val="20"/>
        </w:rPr>
        <w:t xml:space="preserve">  </w:t>
      </w:r>
    </w:p>
    <w:p w14:paraId="2E8923DD" w14:textId="77777777" w:rsidR="00D55139" w:rsidRDefault="00D55139" w:rsidP="00D55139">
      <w:pPr>
        <w:pStyle w:val="ListParagraph"/>
        <w:spacing w:after="0"/>
        <w:ind w:left="284"/>
        <w:jc w:val="both"/>
        <w:rPr>
          <w:rFonts w:eastAsiaTheme="minorEastAsia"/>
          <w:sz w:val="20"/>
          <w:szCs w:val="20"/>
        </w:rPr>
      </w:pPr>
    </w:p>
    <w:p w14:paraId="1A7ED3C1" w14:textId="5E319F63"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Privātuma politikas piemērošanas sfēra</w:t>
      </w:r>
    </w:p>
    <w:p w14:paraId="30BC8B75" w14:textId="77777777" w:rsidR="00D55139" w:rsidRDefault="00D55139" w:rsidP="00601E7C">
      <w:pPr>
        <w:spacing w:after="0"/>
        <w:jc w:val="both"/>
      </w:pPr>
    </w:p>
    <w:p w14:paraId="25737401" w14:textId="188654C0" w:rsidR="4989AF01" w:rsidRPr="00D55139" w:rsidRDefault="4989AF01" w:rsidP="00601E7C">
      <w:pPr>
        <w:pStyle w:val="ListParagraph"/>
        <w:numPr>
          <w:ilvl w:val="0"/>
          <w:numId w:val="11"/>
        </w:numPr>
        <w:spacing w:after="0"/>
        <w:ind w:left="360"/>
        <w:jc w:val="both"/>
      </w:pPr>
      <w:r w:rsidRPr="00432068">
        <w:rPr>
          <w:rFonts w:ascii="Calibri" w:eastAsia="Calibri" w:hAnsi="Calibri" w:cs="Calibri"/>
          <w:sz w:val="20"/>
          <w:szCs w:val="20"/>
        </w:rPr>
        <w:t xml:space="preserve">Personas dati ir jebkāda informācija par identificētu vai identificējamu fizisku personu.  </w:t>
      </w:r>
    </w:p>
    <w:p w14:paraId="746E004C" w14:textId="77777777" w:rsidR="00D55139" w:rsidRDefault="00D55139" w:rsidP="00D55139">
      <w:pPr>
        <w:pStyle w:val="ListParagraph"/>
        <w:spacing w:after="0"/>
        <w:ind w:left="360"/>
        <w:jc w:val="both"/>
      </w:pPr>
    </w:p>
    <w:p w14:paraId="00DCCAFE" w14:textId="3B0E4671" w:rsidR="4989AF01" w:rsidRPr="00D55139" w:rsidRDefault="4989AF01" w:rsidP="00601E7C">
      <w:pPr>
        <w:pStyle w:val="ListParagraph"/>
        <w:numPr>
          <w:ilvl w:val="0"/>
          <w:numId w:val="11"/>
        </w:numPr>
        <w:spacing w:after="0"/>
        <w:ind w:left="360"/>
        <w:jc w:val="both"/>
      </w:pPr>
      <w:r w:rsidRPr="00432068">
        <w:rPr>
          <w:rFonts w:ascii="Calibri" w:eastAsia="Calibri" w:hAnsi="Calibri" w:cs="Calibri"/>
          <w:sz w:val="20"/>
          <w:szCs w:val="20"/>
        </w:rPr>
        <w:t>Privātuma politiku piemēro privātuma un personas datu aizsardzības nodrošināšanai attiecībā uz</w:t>
      </w:r>
      <w:r w:rsidR="00432068" w:rsidRPr="00432068">
        <w:rPr>
          <w:rFonts w:ascii="Calibri" w:eastAsia="Calibri" w:hAnsi="Calibri" w:cs="Calibri"/>
          <w:sz w:val="20"/>
          <w:szCs w:val="20"/>
        </w:rPr>
        <w:t xml:space="preserve"> personu datiem, kas var tikt apstrādāti saistībā ar Pārziņa darbību. </w:t>
      </w:r>
      <w:r w:rsidRPr="00432068">
        <w:rPr>
          <w:rFonts w:ascii="Calibri" w:eastAsia="Calibri" w:hAnsi="Calibri" w:cs="Calibri"/>
          <w:sz w:val="20"/>
          <w:szCs w:val="20"/>
        </w:rPr>
        <w:t xml:space="preserve"> </w:t>
      </w:r>
    </w:p>
    <w:p w14:paraId="2DB12702" w14:textId="77777777" w:rsidR="00D55139" w:rsidRDefault="00D55139" w:rsidP="00D55139">
      <w:pPr>
        <w:spacing w:after="0"/>
        <w:jc w:val="both"/>
      </w:pPr>
    </w:p>
    <w:p w14:paraId="39F17C74" w14:textId="578D6DCC" w:rsidR="4989AF01" w:rsidRDefault="4989AF01" w:rsidP="00601E7C">
      <w:pPr>
        <w:pStyle w:val="ListParagraph"/>
        <w:numPr>
          <w:ilvl w:val="0"/>
          <w:numId w:val="11"/>
        </w:numPr>
        <w:spacing w:after="0"/>
        <w:ind w:left="360"/>
        <w:jc w:val="both"/>
      </w:pPr>
      <w:r w:rsidRPr="00601E7C">
        <w:rPr>
          <w:rFonts w:ascii="Calibri" w:eastAsia="Calibri" w:hAnsi="Calibri" w:cs="Calibri"/>
          <w:sz w:val="20"/>
          <w:szCs w:val="20"/>
        </w:rPr>
        <w:t>Privātuma politika ir attiecināma uz datu apstrādi neatkarīgi no tā, kādā formā un/vai vidē tiek sniegti personas dati (Pārziņa interneta mājaslapā, papīra formātā vai telefoniski) un kādās uzņēmuma sistēmās vai papīra formā tie tiek apstrādāti.</w:t>
      </w:r>
      <w:r w:rsidRPr="00601E7C">
        <w:rPr>
          <w:rFonts w:ascii="Calibri" w:eastAsia="Calibri" w:hAnsi="Calibri" w:cs="Calibri"/>
          <w:b/>
          <w:bCs/>
          <w:sz w:val="20"/>
          <w:szCs w:val="20"/>
        </w:rPr>
        <w:t xml:space="preserve"> </w:t>
      </w:r>
    </w:p>
    <w:p w14:paraId="20BCDCA5" w14:textId="77777777" w:rsidR="00D55139" w:rsidRDefault="00D55139" w:rsidP="00601E7C">
      <w:pPr>
        <w:spacing w:after="0"/>
        <w:jc w:val="both"/>
        <w:rPr>
          <w:rFonts w:ascii="Calibri" w:eastAsia="Calibri" w:hAnsi="Calibri" w:cs="Calibri"/>
          <w:b/>
          <w:bCs/>
          <w:sz w:val="20"/>
          <w:szCs w:val="20"/>
        </w:rPr>
      </w:pPr>
    </w:p>
    <w:p w14:paraId="520D90D6" w14:textId="08697C56" w:rsidR="4989AF01" w:rsidRDefault="4989AF01" w:rsidP="00601E7C">
      <w:pPr>
        <w:spacing w:after="0"/>
        <w:jc w:val="both"/>
        <w:rPr>
          <w:rFonts w:ascii="Calibri" w:eastAsia="Calibri" w:hAnsi="Calibri" w:cs="Calibri"/>
          <w:sz w:val="20"/>
          <w:szCs w:val="20"/>
        </w:rPr>
      </w:pPr>
      <w:r w:rsidRPr="4989AF01">
        <w:rPr>
          <w:rFonts w:ascii="Calibri" w:eastAsia="Calibri" w:hAnsi="Calibri" w:cs="Calibri"/>
          <w:b/>
          <w:bCs/>
          <w:sz w:val="20"/>
          <w:szCs w:val="20"/>
        </w:rPr>
        <w:t>Personas datu apstrādes nolūki</w:t>
      </w:r>
      <w:r w:rsidRPr="4989AF01">
        <w:rPr>
          <w:rFonts w:ascii="Calibri" w:eastAsia="Calibri" w:hAnsi="Calibri" w:cs="Calibri"/>
          <w:sz w:val="20"/>
          <w:szCs w:val="20"/>
        </w:rPr>
        <w:t xml:space="preserve"> </w:t>
      </w:r>
    </w:p>
    <w:p w14:paraId="51D3B347" w14:textId="77777777" w:rsidR="00D55139" w:rsidRDefault="00D55139" w:rsidP="00601E7C">
      <w:pPr>
        <w:spacing w:after="0"/>
        <w:jc w:val="both"/>
      </w:pPr>
    </w:p>
    <w:p w14:paraId="3FF8161F" w14:textId="111DAF22" w:rsidR="4989AF01" w:rsidRDefault="4989AF01" w:rsidP="00601E7C">
      <w:pPr>
        <w:pStyle w:val="ListParagraph"/>
        <w:numPr>
          <w:ilvl w:val="0"/>
          <w:numId w:val="11"/>
        </w:numPr>
        <w:spacing w:after="0"/>
        <w:ind w:left="360"/>
        <w:jc w:val="both"/>
      </w:pPr>
      <w:r w:rsidRPr="00601E7C">
        <w:rPr>
          <w:rFonts w:ascii="Calibri" w:eastAsia="Calibri" w:hAnsi="Calibri" w:cs="Calibri"/>
          <w:sz w:val="20"/>
          <w:szCs w:val="20"/>
        </w:rPr>
        <w:t xml:space="preserve">Pārzinis apstrādā personas datus šādiem nolūkiem: </w:t>
      </w:r>
    </w:p>
    <w:p w14:paraId="67C83C31" w14:textId="19FABD31" w:rsidR="4989AF01" w:rsidRDefault="00601E7C" w:rsidP="00601E7C">
      <w:pPr>
        <w:pStyle w:val="ListParagraph"/>
        <w:numPr>
          <w:ilvl w:val="0"/>
          <w:numId w:val="8"/>
        </w:numPr>
        <w:spacing w:after="0"/>
        <w:jc w:val="both"/>
        <w:rPr>
          <w:rFonts w:eastAsiaTheme="minorEastAsia"/>
          <w:sz w:val="19"/>
          <w:szCs w:val="19"/>
        </w:rPr>
      </w:pPr>
      <w:r>
        <w:rPr>
          <w:rFonts w:ascii="Calibri" w:eastAsia="Calibri" w:hAnsi="Calibri" w:cs="Calibri"/>
          <w:sz w:val="20"/>
          <w:szCs w:val="20"/>
        </w:rPr>
        <w:t>Lai administrētu ar personālu saistītos jautājumus;</w:t>
      </w:r>
      <w:r w:rsidR="4989AF01" w:rsidRPr="4989AF01">
        <w:rPr>
          <w:rFonts w:ascii="Calibri" w:eastAsia="Calibri" w:hAnsi="Calibri" w:cs="Calibri"/>
          <w:sz w:val="20"/>
          <w:szCs w:val="20"/>
        </w:rPr>
        <w:t xml:space="preserve"> </w:t>
      </w:r>
    </w:p>
    <w:p w14:paraId="1FEBFD28" w14:textId="17D9CF84" w:rsidR="4989AF01" w:rsidRDefault="00601E7C" w:rsidP="00601E7C">
      <w:pPr>
        <w:pStyle w:val="ListParagraph"/>
        <w:numPr>
          <w:ilvl w:val="0"/>
          <w:numId w:val="8"/>
        </w:numPr>
        <w:spacing w:after="0"/>
        <w:jc w:val="both"/>
        <w:rPr>
          <w:rFonts w:eastAsiaTheme="minorEastAsia"/>
          <w:sz w:val="19"/>
          <w:szCs w:val="19"/>
        </w:rPr>
      </w:pPr>
      <w:r>
        <w:rPr>
          <w:rFonts w:ascii="Calibri" w:eastAsia="Calibri" w:hAnsi="Calibri" w:cs="Calibri"/>
          <w:sz w:val="20"/>
          <w:szCs w:val="20"/>
        </w:rPr>
        <w:t>Pārziņa</w:t>
      </w:r>
      <w:r w:rsidR="4989AF01" w:rsidRPr="4989AF01">
        <w:rPr>
          <w:rFonts w:ascii="Calibri" w:eastAsia="Calibri" w:hAnsi="Calibri" w:cs="Calibri"/>
          <w:sz w:val="20"/>
          <w:szCs w:val="20"/>
        </w:rPr>
        <w:t xml:space="preserve"> likumisko pienākumu izpildei;  </w:t>
      </w:r>
    </w:p>
    <w:p w14:paraId="55C0B027" w14:textId="1E1E2809" w:rsidR="4989AF01" w:rsidRDefault="00601E7C" w:rsidP="00601E7C">
      <w:pPr>
        <w:pStyle w:val="ListParagraph"/>
        <w:numPr>
          <w:ilvl w:val="0"/>
          <w:numId w:val="8"/>
        </w:numPr>
        <w:spacing w:after="0"/>
        <w:jc w:val="both"/>
        <w:rPr>
          <w:rFonts w:eastAsiaTheme="minorEastAsia"/>
          <w:sz w:val="20"/>
          <w:szCs w:val="20"/>
        </w:rPr>
      </w:pPr>
      <w:r>
        <w:rPr>
          <w:rFonts w:ascii="Calibri" w:eastAsia="Calibri" w:hAnsi="Calibri" w:cs="Calibri"/>
          <w:sz w:val="20"/>
          <w:szCs w:val="20"/>
        </w:rPr>
        <w:t>Pārziņa</w:t>
      </w:r>
      <w:r w:rsidR="4989AF01" w:rsidRPr="4989AF01">
        <w:rPr>
          <w:rFonts w:ascii="Calibri" w:eastAsia="Calibri" w:hAnsi="Calibri" w:cs="Calibri"/>
          <w:sz w:val="20"/>
          <w:szCs w:val="20"/>
        </w:rPr>
        <w:t xml:space="preserve"> saimnieciskās darbības nodrošināšanai</w:t>
      </w:r>
      <w:r>
        <w:rPr>
          <w:rFonts w:ascii="Calibri" w:eastAsia="Calibri" w:hAnsi="Calibri" w:cs="Calibri"/>
          <w:sz w:val="20"/>
          <w:szCs w:val="20"/>
        </w:rPr>
        <w:t>, tostarp- Līgumu noslēgšanai un izpildei</w:t>
      </w:r>
      <w:r w:rsidR="4989AF01" w:rsidRPr="4989AF01">
        <w:rPr>
          <w:rFonts w:ascii="Calibri" w:eastAsia="Calibri" w:hAnsi="Calibri" w:cs="Calibri"/>
          <w:sz w:val="20"/>
          <w:szCs w:val="20"/>
        </w:rPr>
        <w:t>;</w:t>
      </w:r>
    </w:p>
    <w:p w14:paraId="7CCE647B" w14:textId="75DB775B" w:rsidR="4989AF01" w:rsidRDefault="4989AF01" w:rsidP="00601E7C">
      <w:pPr>
        <w:pStyle w:val="ListParagraph"/>
        <w:numPr>
          <w:ilvl w:val="0"/>
          <w:numId w:val="8"/>
        </w:numPr>
        <w:spacing w:after="0"/>
        <w:jc w:val="both"/>
        <w:rPr>
          <w:rFonts w:eastAsiaTheme="minorEastAsia"/>
          <w:sz w:val="20"/>
          <w:szCs w:val="20"/>
        </w:rPr>
      </w:pPr>
      <w:r w:rsidRPr="4989AF01">
        <w:rPr>
          <w:rFonts w:ascii="Calibri" w:eastAsia="Calibri" w:hAnsi="Calibri" w:cs="Calibri"/>
          <w:sz w:val="20"/>
          <w:szCs w:val="20"/>
        </w:rPr>
        <w:t>Pārziņa ražot</w:t>
      </w:r>
      <w:r w:rsidR="00601E7C">
        <w:rPr>
          <w:rFonts w:ascii="Calibri" w:eastAsia="Calibri" w:hAnsi="Calibri" w:cs="Calibri"/>
          <w:sz w:val="20"/>
          <w:szCs w:val="20"/>
        </w:rPr>
        <w:t>ās produkcijas likumā noteikto standartu atbilstības nodrošināšanai</w:t>
      </w:r>
      <w:r w:rsidRPr="4989AF01">
        <w:rPr>
          <w:rFonts w:ascii="Calibri" w:eastAsia="Calibri" w:hAnsi="Calibri" w:cs="Calibri"/>
          <w:sz w:val="20"/>
          <w:szCs w:val="20"/>
        </w:rPr>
        <w:t xml:space="preserve">; </w:t>
      </w:r>
    </w:p>
    <w:p w14:paraId="002E83AF" w14:textId="562AB837" w:rsidR="4989AF01" w:rsidRDefault="4989AF01" w:rsidP="00601E7C">
      <w:pPr>
        <w:pStyle w:val="ListParagraph"/>
        <w:numPr>
          <w:ilvl w:val="0"/>
          <w:numId w:val="8"/>
        </w:numPr>
        <w:spacing w:after="0"/>
        <w:jc w:val="both"/>
        <w:rPr>
          <w:rFonts w:eastAsiaTheme="minorEastAsia"/>
        </w:rPr>
      </w:pPr>
      <w:r w:rsidRPr="4989AF01">
        <w:rPr>
          <w:rFonts w:ascii="Calibri" w:eastAsia="Calibri" w:hAnsi="Calibri" w:cs="Calibri"/>
          <w:sz w:val="20"/>
          <w:szCs w:val="20"/>
        </w:rPr>
        <w:t>uzņēmuma īpašuma aizsardzībai;</w:t>
      </w:r>
    </w:p>
    <w:p w14:paraId="48CA0CCE" w14:textId="4EDD13DC" w:rsidR="4989AF01" w:rsidRDefault="4989AF01" w:rsidP="00601E7C">
      <w:pPr>
        <w:pStyle w:val="ListParagraph"/>
        <w:numPr>
          <w:ilvl w:val="0"/>
          <w:numId w:val="8"/>
        </w:numPr>
        <w:spacing w:after="0"/>
        <w:jc w:val="both"/>
        <w:rPr>
          <w:rFonts w:eastAsiaTheme="minorEastAsia"/>
        </w:rPr>
      </w:pPr>
      <w:r w:rsidRPr="4989AF01">
        <w:rPr>
          <w:rFonts w:ascii="Calibri" w:eastAsia="Calibri" w:hAnsi="Calibri" w:cs="Calibri"/>
          <w:sz w:val="20"/>
          <w:szCs w:val="20"/>
        </w:rPr>
        <w:t xml:space="preserve">produktu kvalitātes nodrošināšanai. </w:t>
      </w:r>
      <w:r w:rsidRPr="4989AF01">
        <w:t xml:space="preserve"> </w:t>
      </w:r>
    </w:p>
    <w:p w14:paraId="5E6CAF9D" w14:textId="443665DF" w:rsidR="4989AF01" w:rsidRDefault="4989AF01" w:rsidP="00601E7C">
      <w:pPr>
        <w:spacing w:after="0"/>
        <w:jc w:val="both"/>
        <w:rPr>
          <w:rFonts w:ascii="Calibri" w:eastAsia="Calibri" w:hAnsi="Calibri" w:cs="Calibri"/>
          <w:sz w:val="20"/>
          <w:szCs w:val="20"/>
        </w:rPr>
      </w:pPr>
    </w:p>
    <w:p w14:paraId="1E57CC61" w14:textId="419181EF"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Personas datu apstrādes tiesiskais pamats</w:t>
      </w:r>
    </w:p>
    <w:p w14:paraId="0632912F" w14:textId="77777777" w:rsidR="00D55139" w:rsidRDefault="00D55139" w:rsidP="00601E7C">
      <w:pPr>
        <w:spacing w:after="0"/>
        <w:jc w:val="both"/>
      </w:pPr>
    </w:p>
    <w:p w14:paraId="2499D039" w14:textId="0D37BD7E"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 xml:space="preserve">Pārzinis apstrādā datu subjektu </w:t>
      </w:r>
      <w:r w:rsidR="00601E7C">
        <w:rPr>
          <w:rFonts w:ascii="Calibri" w:eastAsia="Calibri" w:hAnsi="Calibri" w:cs="Calibri"/>
          <w:sz w:val="20"/>
          <w:szCs w:val="20"/>
        </w:rPr>
        <w:t xml:space="preserve">personu </w:t>
      </w:r>
      <w:r w:rsidRPr="4989AF01">
        <w:rPr>
          <w:rFonts w:ascii="Calibri" w:eastAsia="Calibri" w:hAnsi="Calibri" w:cs="Calibri"/>
          <w:sz w:val="20"/>
          <w:szCs w:val="20"/>
        </w:rPr>
        <w:t>datus, balstoties uz šādiem tiesiskajiem pamatiem:</w:t>
      </w:r>
    </w:p>
    <w:p w14:paraId="735A48F3" w14:textId="4C8BE355" w:rsidR="4989AF01" w:rsidRDefault="4989AF01" w:rsidP="00601E7C">
      <w:pPr>
        <w:spacing w:after="0"/>
        <w:ind w:left="360"/>
        <w:jc w:val="both"/>
      </w:pPr>
      <w:r w:rsidRPr="4989AF01">
        <w:rPr>
          <w:rFonts w:ascii="Calibri" w:eastAsia="Calibri" w:hAnsi="Calibri" w:cs="Calibri"/>
          <w:sz w:val="20"/>
          <w:szCs w:val="20"/>
        </w:rPr>
        <w:t xml:space="preserve"> </w:t>
      </w:r>
    </w:p>
    <w:p w14:paraId="1096187E" w14:textId="114C2BD3" w:rsidR="4989AF01"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Datu subjekta piekrišana;</w:t>
      </w:r>
    </w:p>
    <w:p w14:paraId="7515F913" w14:textId="32C9DF0F" w:rsidR="4989AF01"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 xml:space="preserve">Līgumsaistību izpilde; </w:t>
      </w:r>
    </w:p>
    <w:p w14:paraId="29FD3969" w14:textId="11F53048" w:rsidR="4989AF01"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 xml:space="preserve">Juridiska pienākuma izpilde; </w:t>
      </w:r>
    </w:p>
    <w:p w14:paraId="0ECDA8DD" w14:textId="42914817" w:rsidR="4989AF01"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 xml:space="preserve">Datu subjekta vai citas personas vitāli svarīgas intereses; </w:t>
      </w:r>
    </w:p>
    <w:p w14:paraId="4365FABF" w14:textId="774AA1FB" w:rsidR="4989AF01"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 xml:space="preserve">Uzdevumi, ko veic sabiedrības interesēs, vai īstenojot oficiālas pilnvaras; </w:t>
      </w:r>
    </w:p>
    <w:p w14:paraId="25290555" w14:textId="2E6D4811" w:rsidR="4989AF01" w:rsidRPr="00601E7C" w:rsidRDefault="4989AF01" w:rsidP="00601E7C">
      <w:pPr>
        <w:pStyle w:val="ListParagraph"/>
        <w:numPr>
          <w:ilvl w:val="0"/>
          <w:numId w:val="4"/>
        </w:numPr>
        <w:spacing w:after="0"/>
        <w:jc w:val="both"/>
        <w:rPr>
          <w:rFonts w:eastAsiaTheme="minorEastAsia"/>
        </w:rPr>
      </w:pPr>
      <w:r w:rsidRPr="4989AF01">
        <w:rPr>
          <w:rFonts w:ascii="Calibri" w:eastAsia="Calibri" w:hAnsi="Calibri" w:cs="Calibri"/>
          <w:sz w:val="20"/>
          <w:szCs w:val="20"/>
        </w:rPr>
        <w:t>Pārziņa vai trešās personas leģitīmās intereses, sabalansējot ar datu subjekta interesēm.</w:t>
      </w:r>
    </w:p>
    <w:p w14:paraId="31727DFB" w14:textId="77777777" w:rsidR="00601E7C" w:rsidRDefault="00601E7C" w:rsidP="00601E7C">
      <w:pPr>
        <w:pStyle w:val="ListParagraph"/>
        <w:spacing w:after="0"/>
        <w:jc w:val="both"/>
        <w:rPr>
          <w:rFonts w:eastAsiaTheme="minorEastAsia"/>
        </w:rPr>
      </w:pPr>
    </w:p>
    <w:p w14:paraId="4CAB5E96" w14:textId="5CF86601"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lastRenderedPageBreak/>
        <w:t>Personas datu aizsardzība</w:t>
      </w:r>
    </w:p>
    <w:p w14:paraId="406E1B77" w14:textId="77777777" w:rsidR="00D55139" w:rsidRDefault="00D55139" w:rsidP="00601E7C">
      <w:pPr>
        <w:spacing w:after="0"/>
        <w:jc w:val="both"/>
      </w:pPr>
    </w:p>
    <w:p w14:paraId="4B2D1D61" w14:textId="000B9682" w:rsidR="4989AF01" w:rsidRPr="00D55139" w:rsidRDefault="4989AF01" w:rsidP="00601E7C">
      <w:pPr>
        <w:pStyle w:val="ListParagraph"/>
        <w:numPr>
          <w:ilvl w:val="0"/>
          <w:numId w:val="11"/>
        </w:numPr>
        <w:spacing w:after="0"/>
        <w:jc w:val="both"/>
        <w:rPr>
          <w:rFonts w:eastAsiaTheme="minorEastAsia"/>
        </w:rPr>
      </w:pPr>
      <w:r w:rsidRPr="00D55139">
        <w:rPr>
          <w:rFonts w:ascii="Calibri" w:eastAsia="Calibri" w:hAnsi="Calibri" w:cs="Calibri"/>
          <w:sz w:val="20"/>
          <w:szCs w:val="20"/>
        </w:rPr>
        <w:t>Pārzinis aizsargā person</w:t>
      </w:r>
      <w:r w:rsidR="00601E7C" w:rsidRPr="00D55139">
        <w:rPr>
          <w:rFonts w:ascii="Calibri" w:eastAsia="Calibri" w:hAnsi="Calibri" w:cs="Calibri"/>
          <w:sz w:val="20"/>
          <w:szCs w:val="20"/>
        </w:rPr>
        <w:t>u</w:t>
      </w:r>
      <w:r w:rsidRPr="00D55139">
        <w:rPr>
          <w:rFonts w:ascii="Calibri" w:eastAsia="Calibri" w:hAnsi="Calibri" w:cs="Calibri"/>
          <w:sz w:val="20"/>
          <w:szCs w:val="20"/>
        </w:rPr>
        <w:t xml:space="preserve"> datus, izmantojot mūsdienu tehnoloģiju iespējas, ņemot vērā pastāvošos privātuma riskus un saprātīgi pieejamos organizatoriskos, finansiālos un tehniskos resursus, tajā skaitā izmantojot šādus drošības pasākumus</w:t>
      </w:r>
      <w:r w:rsidR="00601E7C" w:rsidRPr="00D55139">
        <w:rPr>
          <w:rFonts w:ascii="Calibri" w:eastAsia="Calibri" w:hAnsi="Calibri" w:cs="Calibri"/>
          <w:sz w:val="20"/>
          <w:szCs w:val="20"/>
        </w:rPr>
        <w:t>, ja nepieciešams</w:t>
      </w:r>
      <w:r w:rsidRPr="00D55139">
        <w:rPr>
          <w:rFonts w:ascii="Calibri" w:eastAsia="Calibri" w:hAnsi="Calibri" w:cs="Calibri"/>
          <w:sz w:val="20"/>
          <w:szCs w:val="20"/>
        </w:rPr>
        <w:t>:</w:t>
      </w:r>
    </w:p>
    <w:p w14:paraId="5799BB76" w14:textId="77777777" w:rsidR="00D55139" w:rsidRPr="00D55139" w:rsidRDefault="00D55139" w:rsidP="00D55139">
      <w:pPr>
        <w:pStyle w:val="ListParagraph"/>
        <w:spacing w:after="0"/>
        <w:jc w:val="both"/>
        <w:rPr>
          <w:rFonts w:eastAsiaTheme="minorEastAsia"/>
        </w:rPr>
      </w:pPr>
    </w:p>
    <w:p w14:paraId="3156B168" w14:textId="492EF060" w:rsidR="4989AF01" w:rsidRPr="00D55139" w:rsidRDefault="4989AF01" w:rsidP="00601E7C">
      <w:pPr>
        <w:pStyle w:val="ListParagraph"/>
        <w:numPr>
          <w:ilvl w:val="0"/>
          <w:numId w:val="12"/>
        </w:numPr>
        <w:spacing w:after="0"/>
        <w:ind w:left="709" w:hanging="283"/>
        <w:jc w:val="both"/>
        <w:rPr>
          <w:rFonts w:eastAsiaTheme="minorEastAsia"/>
        </w:rPr>
      </w:pPr>
      <w:r w:rsidRPr="00D55139">
        <w:rPr>
          <w:rFonts w:ascii="Calibri" w:eastAsia="Calibri" w:hAnsi="Calibri" w:cs="Calibri"/>
          <w:sz w:val="20"/>
          <w:szCs w:val="20"/>
        </w:rPr>
        <w:t xml:space="preserve">šifrēšanu; </w:t>
      </w:r>
    </w:p>
    <w:p w14:paraId="56D8B5F3" w14:textId="57C2EA25" w:rsidR="4989AF01" w:rsidRPr="00D55139" w:rsidRDefault="4989AF01" w:rsidP="00D55139">
      <w:pPr>
        <w:pStyle w:val="ListParagraph"/>
        <w:numPr>
          <w:ilvl w:val="0"/>
          <w:numId w:val="12"/>
        </w:numPr>
        <w:spacing w:after="0"/>
        <w:ind w:left="709" w:hanging="283"/>
        <w:jc w:val="both"/>
        <w:rPr>
          <w:rFonts w:ascii="Calibri" w:eastAsia="Calibri" w:hAnsi="Calibri" w:cs="Calibri"/>
          <w:sz w:val="20"/>
          <w:szCs w:val="20"/>
        </w:rPr>
      </w:pPr>
      <w:r w:rsidRPr="00D55139">
        <w:rPr>
          <w:rFonts w:ascii="Calibri" w:eastAsia="Calibri" w:hAnsi="Calibri" w:cs="Calibri"/>
          <w:sz w:val="20"/>
          <w:szCs w:val="20"/>
        </w:rPr>
        <w:t>p</w:t>
      </w:r>
      <w:r w:rsidR="00601E7C" w:rsidRPr="00D55139">
        <w:rPr>
          <w:rFonts w:ascii="Calibri" w:eastAsia="Calibri" w:hAnsi="Calibri" w:cs="Calibri"/>
          <w:sz w:val="20"/>
          <w:szCs w:val="20"/>
        </w:rPr>
        <w:t>s</w:t>
      </w:r>
      <w:r w:rsidRPr="00D55139">
        <w:rPr>
          <w:rFonts w:ascii="Calibri" w:eastAsia="Calibri" w:hAnsi="Calibri" w:cs="Calibri"/>
          <w:sz w:val="20"/>
          <w:szCs w:val="20"/>
        </w:rPr>
        <w:t xml:space="preserve">eidonimizāciju; </w:t>
      </w:r>
    </w:p>
    <w:p w14:paraId="261F153C" w14:textId="2A38284A" w:rsidR="4989AF01" w:rsidRPr="00D55139" w:rsidRDefault="4989AF01" w:rsidP="00D55139">
      <w:pPr>
        <w:pStyle w:val="ListParagraph"/>
        <w:numPr>
          <w:ilvl w:val="0"/>
          <w:numId w:val="12"/>
        </w:numPr>
        <w:spacing w:after="0"/>
        <w:ind w:left="709" w:hanging="283"/>
        <w:jc w:val="both"/>
        <w:rPr>
          <w:rFonts w:ascii="Calibri" w:eastAsia="Calibri" w:hAnsi="Calibri" w:cs="Calibri"/>
          <w:sz w:val="20"/>
          <w:szCs w:val="20"/>
        </w:rPr>
      </w:pPr>
      <w:r w:rsidRPr="00D55139">
        <w:rPr>
          <w:rFonts w:ascii="Calibri" w:eastAsia="Calibri" w:hAnsi="Calibri" w:cs="Calibri"/>
          <w:sz w:val="20"/>
          <w:szCs w:val="20"/>
        </w:rPr>
        <w:t>ugunsmūri;</w:t>
      </w:r>
    </w:p>
    <w:p w14:paraId="3ECB214E" w14:textId="2F83EE82" w:rsidR="4989AF01" w:rsidRPr="00D55139" w:rsidRDefault="4989AF01" w:rsidP="00D55139">
      <w:pPr>
        <w:pStyle w:val="ListParagraph"/>
        <w:numPr>
          <w:ilvl w:val="0"/>
          <w:numId w:val="12"/>
        </w:numPr>
        <w:spacing w:after="0"/>
        <w:ind w:left="709" w:hanging="283"/>
        <w:jc w:val="both"/>
        <w:rPr>
          <w:rFonts w:ascii="Calibri" w:eastAsia="Calibri" w:hAnsi="Calibri" w:cs="Calibri"/>
          <w:sz w:val="20"/>
          <w:szCs w:val="20"/>
        </w:rPr>
      </w:pPr>
      <w:r w:rsidRPr="00D55139">
        <w:rPr>
          <w:rFonts w:ascii="Calibri" w:eastAsia="Calibri" w:hAnsi="Calibri" w:cs="Calibri"/>
          <w:sz w:val="20"/>
          <w:szCs w:val="20"/>
        </w:rPr>
        <w:t>citi drošības pasākumi atbilstoši aktuālajām tehnikas attīstības iespējām.</w:t>
      </w:r>
    </w:p>
    <w:p w14:paraId="13A68344" w14:textId="77777777" w:rsidR="00601E7C" w:rsidRDefault="00601E7C" w:rsidP="00601E7C">
      <w:pPr>
        <w:spacing w:after="0"/>
        <w:jc w:val="both"/>
        <w:rPr>
          <w:rFonts w:ascii="Calibri" w:eastAsia="Calibri" w:hAnsi="Calibri" w:cs="Calibri"/>
          <w:b/>
          <w:bCs/>
          <w:sz w:val="20"/>
          <w:szCs w:val="20"/>
        </w:rPr>
      </w:pPr>
    </w:p>
    <w:p w14:paraId="52B63264" w14:textId="5B207BAC"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Datu saņēmēju kategorijas</w:t>
      </w:r>
    </w:p>
    <w:p w14:paraId="08354E5A" w14:textId="77777777" w:rsidR="00D55139" w:rsidRDefault="00D55139" w:rsidP="00601E7C">
      <w:pPr>
        <w:spacing w:after="0"/>
        <w:jc w:val="both"/>
      </w:pPr>
    </w:p>
    <w:p w14:paraId="50AFED2A" w14:textId="7431ADDC"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Pārzinis neizpauž trešajām personām person</w:t>
      </w:r>
      <w:r w:rsidR="00601E7C">
        <w:rPr>
          <w:rFonts w:ascii="Calibri" w:eastAsia="Calibri" w:hAnsi="Calibri" w:cs="Calibri"/>
          <w:sz w:val="20"/>
          <w:szCs w:val="20"/>
        </w:rPr>
        <w:t>u</w:t>
      </w:r>
      <w:r w:rsidRPr="4989AF01">
        <w:rPr>
          <w:rFonts w:ascii="Calibri" w:eastAsia="Calibri" w:hAnsi="Calibri" w:cs="Calibri"/>
          <w:sz w:val="20"/>
          <w:szCs w:val="20"/>
        </w:rPr>
        <w:t xml:space="preserve"> datus vai jebkādu pakalpojumu sniegšanas un līguma darbības laikā iegūtu informāciju, izņemot:</w:t>
      </w:r>
    </w:p>
    <w:p w14:paraId="1AC68207" w14:textId="2B2570C8" w:rsidR="4989AF01" w:rsidRDefault="4989AF01" w:rsidP="00601E7C">
      <w:pPr>
        <w:spacing w:after="0"/>
        <w:ind w:left="360"/>
        <w:jc w:val="both"/>
      </w:pPr>
      <w:r w:rsidRPr="4989AF01">
        <w:rPr>
          <w:rFonts w:ascii="Calibri" w:eastAsia="Calibri" w:hAnsi="Calibri" w:cs="Calibri"/>
          <w:sz w:val="20"/>
          <w:szCs w:val="20"/>
        </w:rPr>
        <w:t xml:space="preserve"> </w:t>
      </w:r>
    </w:p>
    <w:p w14:paraId="1F218989" w14:textId="1B501A02" w:rsidR="4989AF01" w:rsidRDefault="4989AF01" w:rsidP="00601E7C">
      <w:pPr>
        <w:pStyle w:val="ListParagraph"/>
        <w:numPr>
          <w:ilvl w:val="0"/>
          <w:numId w:val="2"/>
        </w:numPr>
        <w:spacing w:after="0"/>
        <w:jc w:val="both"/>
        <w:rPr>
          <w:rFonts w:eastAsiaTheme="minorEastAsia"/>
        </w:rPr>
      </w:pPr>
      <w:r w:rsidRPr="4989AF01">
        <w:rPr>
          <w:rFonts w:ascii="Calibri" w:eastAsia="Calibri" w:hAnsi="Calibri" w:cs="Calibri"/>
          <w:sz w:val="20"/>
          <w:szCs w:val="20"/>
        </w:rPr>
        <w:t>ja attiecīgajai trešajai personai dati jānodod noslēgtā līguma ietvaros, lai veiktu kādu līguma izpildei nepieciešamu vai ar likumu deleģētu funkciju (piemēram, bankai norēķinu ietvaros vai nodrošinātu pakalpojumu);</w:t>
      </w:r>
    </w:p>
    <w:p w14:paraId="707AB71C" w14:textId="358F135E" w:rsidR="4989AF01" w:rsidRDefault="4989AF01" w:rsidP="00601E7C">
      <w:pPr>
        <w:pStyle w:val="ListParagraph"/>
        <w:numPr>
          <w:ilvl w:val="0"/>
          <w:numId w:val="2"/>
        </w:numPr>
        <w:spacing w:after="0"/>
        <w:jc w:val="both"/>
        <w:rPr>
          <w:rFonts w:eastAsiaTheme="minorEastAsia"/>
        </w:rPr>
      </w:pPr>
      <w:r w:rsidRPr="4989AF01">
        <w:rPr>
          <w:rFonts w:ascii="Calibri" w:eastAsia="Calibri" w:hAnsi="Calibri" w:cs="Calibri"/>
          <w:sz w:val="20"/>
          <w:szCs w:val="20"/>
        </w:rPr>
        <w:t>saskaņā ar datu subjekta skaidru un nepārprotamu piekrišanu;</w:t>
      </w:r>
    </w:p>
    <w:p w14:paraId="628007BE" w14:textId="0E38E74B" w:rsidR="4989AF01" w:rsidRDefault="4989AF01" w:rsidP="00601E7C">
      <w:pPr>
        <w:pStyle w:val="ListParagraph"/>
        <w:numPr>
          <w:ilvl w:val="0"/>
          <w:numId w:val="2"/>
        </w:numPr>
        <w:spacing w:after="0"/>
        <w:jc w:val="both"/>
        <w:rPr>
          <w:rFonts w:eastAsiaTheme="minorEastAsia"/>
        </w:rPr>
      </w:pPr>
      <w:r w:rsidRPr="4989AF01">
        <w:rPr>
          <w:rFonts w:ascii="Calibri" w:eastAsia="Calibri" w:hAnsi="Calibri" w:cs="Calibri"/>
          <w:sz w:val="20"/>
          <w:szCs w:val="20"/>
        </w:rPr>
        <w:t>ārējos normatīvajos aktos paredzētajām personām pēc viņu pamatota pieprasījuma, ārējos normatīvajos aktos noteiktajā kārtībā un apjomā;</w:t>
      </w:r>
    </w:p>
    <w:p w14:paraId="3A33FEDE" w14:textId="6E0F9251" w:rsidR="4989AF01" w:rsidRDefault="4989AF01" w:rsidP="00601E7C">
      <w:pPr>
        <w:pStyle w:val="ListParagraph"/>
        <w:numPr>
          <w:ilvl w:val="0"/>
          <w:numId w:val="2"/>
        </w:numPr>
        <w:spacing w:after="0"/>
        <w:jc w:val="both"/>
        <w:rPr>
          <w:rFonts w:eastAsiaTheme="minorEastAsia"/>
        </w:rPr>
      </w:pPr>
      <w:r w:rsidRPr="4989AF01">
        <w:rPr>
          <w:rFonts w:ascii="Calibri" w:eastAsia="Calibri" w:hAnsi="Calibri" w:cs="Calibri"/>
          <w:sz w:val="20"/>
          <w:szCs w:val="20"/>
        </w:rPr>
        <w:t>ārējos normatīvajos aktos noteiktos gadījumos Pārzinis leģitīmo interešu aizsardzībai, piemēram, vēršoties tiesā vai citās valsts institūcijās pret personu, kura ir aizskārusi šīs Pārziņa leģitīmās intereses.</w:t>
      </w:r>
    </w:p>
    <w:p w14:paraId="499BBD72" w14:textId="77777777" w:rsidR="00D55139" w:rsidRDefault="00D55139" w:rsidP="00601E7C">
      <w:pPr>
        <w:spacing w:after="0"/>
        <w:jc w:val="both"/>
        <w:rPr>
          <w:rFonts w:ascii="Calibri" w:eastAsia="Calibri" w:hAnsi="Calibri" w:cs="Calibri"/>
          <w:b/>
          <w:bCs/>
          <w:sz w:val="20"/>
          <w:szCs w:val="20"/>
        </w:rPr>
      </w:pPr>
    </w:p>
    <w:p w14:paraId="0D0A7276" w14:textId="76BF8944"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Personas datu glabāšanas ilgums</w:t>
      </w:r>
    </w:p>
    <w:p w14:paraId="2D01E127" w14:textId="77777777" w:rsidR="00D55139" w:rsidRDefault="00D55139" w:rsidP="00601E7C">
      <w:pPr>
        <w:spacing w:after="0"/>
        <w:jc w:val="both"/>
      </w:pPr>
    </w:p>
    <w:p w14:paraId="7CF31092" w14:textId="7A93523A"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 xml:space="preserve">Pārzinis glabā personas datus kamēr tie ir nepieciešami, lai izpildītu to apstrādes nolūku. </w:t>
      </w:r>
    </w:p>
    <w:p w14:paraId="18C1CBE0" w14:textId="71A0D627" w:rsidR="4989AF01" w:rsidRDefault="4989AF01" w:rsidP="00601E7C">
      <w:pPr>
        <w:spacing w:after="0"/>
        <w:ind w:left="360"/>
        <w:jc w:val="both"/>
      </w:pPr>
      <w:r w:rsidRPr="4989AF01">
        <w:rPr>
          <w:rFonts w:ascii="Calibri" w:eastAsia="Calibri" w:hAnsi="Calibri" w:cs="Calibri"/>
          <w:sz w:val="20"/>
          <w:szCs w:val="20"/>
        </w:rPr>
        <w:t xml:space="preserve"> </w:t>
      </w:r>
    </w:p>
    <w:p w14:paraId="799D98E7" w14:textId="3C275AED"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Piekļuve personas datiem un citas datu subjekta tiesības</w:t>
      </w:r>
    </w:p>
    <w:p w14:paraId="4CD8140F" w14:textId="77777777" w:rsidR="00D55139" w:rsidRDefault="00D55139" w:rsidP="00601E7C">
      <w:pPr>
        <w:spacing w:after="0"/>
        <w:jc w:val="both"/>
      </w:pPr>
    </w:p>
    <w:p w14:paraId="77A5059E" w14:textId="30E7C4C3"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 xml:space="preserve">Datu subjektam ir tiesības saņemt normatīvajos aktos noteikto informāciju saistībā ar viņa datu apstrādi. </w:t>
      </w:r>
      <w:r w:rsidR="00601E7C">
        <w:rPr>
          <w:rFonts w:ascii="Calibri" w:eastAsia="Calibri" w:hAnsi="Calibri" w:cs="Calibri"/>
          <w:sz w:val="20"/>
          <w:szCs w:val="20"/>
        </w:rPr>
        <w:t xml:space="preserve"> </w:t>
      </w:r>
    </w:p>
    <w:p w14:paraId="5B1786E1" w14:textId="5DD8BD62" w:rsidR="4989AF01" w:rsidRDefault="4989AF01" w:rsidP="00601E7C">
      <w:pPr>
        <w:spacing w:after="0"/>
        <w:ind w:left="360"/>
        <w:jc w:val="both"/>
      </w:pPr>
      <w:r w:rsidRPr="4989AF01">
        <w:rPr>
          <w:rFonts w:ascii="Calibri" w:eastAsia="Calibri" w:hAnsi="Calibri" w:cs="Calibri"/>
          <w:sz w:val="20"/>
          <w:szCs w:val="20"/>
        </w:rPr>
        <w:t xml:space="preserve"> </w:t>
      </w:r>
    </w:p>
    <w:p w14:paraId="353B4EC3" w14:textId="773D410A"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 xml:space="preserve">Datu subjektam ir saskaņā ar normatīvajiem aktiem ir tiesības pieprasīt Pārzinim piekļuvi saviem personas datiem, kā arī pieprasīt Pārzinim veikt to papildināšanu, labošanu vai dzēšanu, vai apstrādes ierobežošanu attiecībā uz sevi, vai tiesības iebilst pret apstrādi (tajā skaitā pret personas datu apstrādi, kas veikta pamatojoties Pārziņa uz leģitīmajām interesēm), kā arī tiesības uz datu pārnesamību. </w:t>
      </w:r>
    </w:p>
    <w:p w14:paraId="1A0A3D5A" w14:textId="3A69A2A5" w:rsidR="4989AF01" w:rsidRDefault="4989AF01" w:rsidP="00601E7C">
      <w:pPr>
        <w:spacing w:after="0"/>
        <w:ind w:left="360"/>
        <w:jc w:val="both"/>
      </w:pPr>
      <w:r w:rsidRPr="4989AF01">
        <w:rPr>
          <w:rFonts w:ascii="Calibri" w:eastAsia="Calibri" w:hAnsi="Calibri" w:cs="Calibri"/>
          <w:sz w:val="20"/>
          <w:szCs w:val="20"/>
        </w:rPr>
        <w:t xml:space="preserve"> </w:t>
      </w:r>
    </w:p>
    <w:p w14:paraId="2AE377C4" w14:textId="2E493090"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Datu subjekts var iesniegt pieprasījumu par savu tiesību īstenošanu:</w:t>
      </w:r>
    </w:p>
    <w:p w14:paraId="426FAC40" w14:textId="59D6A823" w:rsidR="4989AF01" w:rsidRDefault="4989AF01" w:rsidP="00601E7C">
      <w:pPr>
        <w:spacing w:after="0"/>
        <w:ind w:left="360"/>
        <w:jc w:val="both"/>
      </w:pPr>
      <w:r w:rsidRPr="4989AF01">
        <w:rPr>
          <w:rFonts w:ascii="Calibri" w:eastAsia="Calibri" w:hAnsi="Calibri" w:cs="Calibri"/>
          <w:sz w:val="20"/>
          <w:szCs w:val="20"/>
        </w:rPr>
        <w:t xml:space="preserve"> </w:t>
      </w:r>
    </w:p>
    <w:p w14:paraId="3090BD00" w14:textId="75F1221D" w:rsidR="4989AF01" w:rsidRDefault="4989AF01" w:rsidP="00601E7C">
      <w:pPr>
        <w:pStyle w:val="ListParagraph"/>
        <w:numPr>
          <w:ilvl w:val="0"/>
          <w:numId w:val="1"/>
        </w:numPr>
        <w:spacing w:after="0"/>
        <w:jc w:val="both"/>
        <w:rPr>
          <w:rFonts w:eastAsiaTheme="minorEastAsia"/>
        </w:rPr>
      </w:pPr>
      <w:r w:rsidRPr="4989AF01">
        <w:rPr>
          <w:rFonts w:ascii="Calibri" w:eastAsia="Calibri" w:hAnsi="Calibri" w:cs="Calibri"/>
          <w:sz w:val="20"/>
          <w:szCs w:val="20"/>
        </w:rPr>
        <w:t>rakstveida formā kādā Pārziņa juridiskajā adresē, uzrādot personu apliecinošu dokumentu;</w:t>
      </w:r>
    </w:p>
    <w:p w14:paraId="1CACA176" w14:textId="1BBDB3DE" w:rsidR="4989AF01" w:rsidRPr="00D55139" w:rsidRDefault="4989AF01" w:rsidP="00601E7C">
      <w:pPr>
        <w:pStyle w:val="ListParagraph"/>
        <w:numPr>
          <w:ilvl w:val="0"/>
          <w:numId w:val="1"/>
        </w:numPr>
        <w:spacing w:after="0"/>
        <w:jc w:val="both"/>
        <w:rPr>
          <w:rFonts w:eastAsiaTheme="minorEastAsia"/>
        </w:rPr>
      </w:pPr>
      <w:r w:rsidRPr="4989AF01">
        <w:rPr>
          <w:rFonts w:ascii="Calibri" w:eastAsia="Calibri" w:hAnsi="Calibri" w:cs="Calibri"/>
          <w:sz w:val="20"/>
          <w:szCs w:val="20"/>
        </w:rPr>
        <w:t>elektroniskā pasta veidā, parakstot ar drošu elektronisko parakstu.</w:t>
      </w:r>
    </w:p>
    <w:p w14:paraId="57A9FD66" w14:textId="77777777" w:rsidR="00D55139" w:rsidRDefault="00D55139" w:rsidP="00D55139">
      <w:pPr>
        <w:pStyle w:val="ListParagraph"/>
        <w:spacing w:after="0"/>
        <w:jc w:val="both"/>
        <w:rPr>
          <w:rFonts w:eastAsiaTheme="minorEastAsia"/>
        </w:rPr>
      </w:pPr>
    </w:p>
    <w:p w14:paraId="53C56C06" w14:textId="3CE61DF8"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Saņemot datu subjekta pieprasījumu par savu tiesību īstenošanu, Pārzinis pārliecinās par datu subjekta identitāti, izvērtē pieprasījumu un izpilda to saskaņā ar normatīvajiem aktiem.</w:t>
      </w:r>
    </w:p>
    <w:p w14:paraId="5796C928" w14:textId="106D36B3" w:rsidR="4989AF01" w:rsidRDefault="4989AF01" w:rsidP="00601E7C">
      <w:pPr>
        <w:spacing w:after="0"/>
        <w:ind w:left="360"/>
        <w:jc w:val="both"/>
      </w:pPr>
      <w:r w:rsidRPr="4989AF01">
        <w:rPr>
          <w:rFonts w:ascii="Calibri" w:eastAsia="Calibri" w:hAnsi="Calibri" w:cs="Calibri"/>
          <w:sz w:val="20"/>
          <w:szCs w:val="20"/>
        </w:rPr>
        <w:t xml:space="preserve"> </w:t>
      </w:r>
    </w:p>
    <w:p w14:paraId="556CEEF5" w14:textId="59BD819B"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lastRenderedPageBreak/>
        <w:t xml:space="preserve">Pārzinis atbildi datu subjektam nosūta pa pastu uz viņa norādīto kontaktadresi ierakstītā vēstulē </w:t>
      </w:r>
      <w:r w:rsidRPr="4989AF01">
        <w:rPr>
          <w:rFonts w:ascii="Calibri" w:eastAsia="Calibri" w:hAnsi="Calibri" w:cs="Calibri"/>
          <w:b/>
          <w:bCs/>
          <w:sz w:val="20"/>
          <w:szCs w:val="20"/>
        </w:rPr>
        <w:t xml:space="preserve"> </w:t>
      </w:r>
      <w:r w:rsidRPr="4989AF01">
        <w:rPr>
          <w:rFonts w:ascii="Calibri" w:eastAsia="Calibri" w:hAnsi="Calibri" w:cs="Calibri"/>
          <w:sz w:val="20"/>
          <w:szCs w:val="20"/>
        </w:rPr>
        <w:t>vai ņemot vērā Klienta norādīto atbildes saņemšanas veidu.</w:t>
      </w:r>
    </w:p>
    <w:p w14:paraId="4B40C24D" w14:textId="45303D33" w:rsidR="4989AF01" w:rsidRDefault="4989AF01" w:rsidP="00601E7C">
      <w:pPr>
        <w:spacing w:after="0"/>
        <w:ind w:left="360"/>
        <w:jc w:val="both"/>
      </w:pPr>
      <w:r w:rsidRPr="4989AF01">
        <w:rPr>
          <w:rFonts w:ascii="Calibri" w:eastAsia="Calibri" w:hAnsi="Calibri" w:cs="Calibri"/>
          <w:sz w:val="20"/>
          <w:szCs w:val="20"/>
        </w:rPr>
        <w:t xml:space="preserve"> </w:t>
      </w:r>
    </w:p>
    <w:p w14:paraId="447BB163" w14:textId="2F6B2346" w:rsidR="4989AF01" w:rsidRPr="00D55139"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Pārzinis nodrošina datu apstrādes un aizsardzības prasību izpildi saskaņā ar normatīvajiem aktiem un datu subjekta iebildumu gadījumā veic lietderīgās darbības, lai iebildumu atrisinātu. Tomēr, ja tas neizdodas, datu subjektam ir tiesības vērsties uzraudzības iestādē - Datu valsts inspekcijā.</w:t>
      </w:r>
    </w:p>
    <w:p w14:paraId="3C34F984" w14:textId="77777777" w:rsidR="00D55139" w:rsidRPr="00D55139" w:rsidRDefault="00D55139" w:rsidP="00D55139">
      <w:pPr>
        <w:spacing w:after="0"/>
        <w:jc w:val="both"/>
        <w:rPr>
          <w:rFonts w:eastAsiaTheme="minorEastAsia"/>
        </w:rPr>
      </w:pPr>
    </w:p>
    <w:p w14:paraId="786235E0" w14:textId="484564BB"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Saziņa</w:t>
      </w:r>
    </w:p>
    <w:p w14:paraId="2936460F" w14:textId="77777777" w:rsidR="00D55139" w:rsidRDefault="00D55139" w:rsidP="00601E7C">
      <w:pPr>
        <w:spacing w:after="0"/>
        <w:jc w:val="both"/>
      </w:pPr>
    </w:p>
    <w:p w14:paraId="6AEFD47D" w14:textId="59BC2069"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 xml:space="preserve">Pārzinis </w:t>
      </w:r>
      <w:r w:rsidR="00601E7C">
        <w:rPr>
          <w:rFonts w:ascii="Calibri" w:eastAsia="Calibri" w:hAnsi="Calibri" w:cs="Calibri"/>
          <w:sz w:val="20"/>
          <w:szCs w:val="20"/>
        </w:rPr>
        <w:t xml:space="preserve">nepieciešamības gadījumā </w:t>
      </w:r>
      <w:r w:rsidRPr="4989AF01">
        <w:rPr>
          <w:rFonts w:ascii="Calibri" w:eastAsia="Calibri" w:hAnsi="Calibri" w:cs="Calibri"/>
          <w:sz w:val="20"/>
          <w:szCs w:val="20"/>
        </w:rPr>
        <w:t>veic saziņu ar datu subjektu, izmantojot tā norādīto kontaktinformāciju (telefona numuru, e-pasta adresi, pasta adresi).</w:t>
      </w:r>
    </w:p>
    <w:p w14:paraId="4E9DF8E3" w14:textId="2BF4F2A1" w:rsidR="4989AF01" w:rsidRDefault="4989AF01" w:rsidP="00601E7C">
      <w:pPr>
        <w:spacing w:after="0"/>
        <w:ind w:left="360"/>
        <w:jc w:val="both"/>
      </w:pPr>
      <w:r w:rsidRPr="4989AF01">
        <w:rPr>
          <w:rFonts w:ascii="Calibri" w:eastAsia="Calibri" w:hAnsi="Calibri" w:cs="Calibri"/>
          <w:sz w:val="20"/>
          <w:szCs w:val="20"/>
        </w:rPr>
        <w:t xml:space="preserve"> </w:t>
      </w:r>
    </w:p>
    <w:p w14:paraId="1174782E" w14:textId="222A650C" w:rsidR="4989AF01" w:rsidRPr="00D55139"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Saziņu par pakalpojumu līgumsaistību izpildi Pārzinis veic uz noslēgtā līguma pamata.</w:t>
      </w:r>
    </w:p>
    <w:p w14:paraId="4F734EA8" w14:textId="77777777" w:rsidR="00D55139" w:rsidRPr="00D55139" w:rsidRDefault="00D55139" w:rsidP="00D55139">
      <w:pPr>
        <w:spacing w:after="0"/>
        <w:jc w:val="both"/>
        <w:rPr>
          <w:rFonts w:eastAsiaTheme="minorEastAsia"/>
        </w:rPr>
      </w:pPr>
    </w:p>
    <w:p w14:paraId="54E852F7" w14:textId="43DD0276" w:rsidR="4989AF01" w:rsidRDefault="4989AF01" w:rsidP="00601E7C">
      <w:pPr>
        <w:spacing w:after="0"/>
        <w:jc w:val="both"/>
        <w:rPr>
          <w:rFonts w:ascii="Calibri" w:eastAsia="Calibri" w:hAnsi="Calibri" w:cs="Calibri"/>
          <w:b/>
          <w:bCs/>
          <w:sz w:val="20"/>
          <w:szCs w:val="20"/>
        </w:rPr>
      </w:pPr>
      <w:r w:rsidRPr="4989AF01">
        <w:rPr>
          <w:rFonts w:ascii="Calibri" w:eastAsia="Calibri" w:hAnsi="Calibri" w:cs="Calibri"/>
          <w:b/>
          <w:bCs/>
          <w:sz w:val="20"/>
          <w:szCs w:val="20"/>
        </w:rPr>
        <w:t xml:space="preserve">Citi noteikumi </w:t>
      </w:r>
    </w:p>
    <w:p w14:paraId="10B437EB" w14:textId="77777777" w:rsidR="00D55139" w:rsidRDefault="00D55139" w:rsidP="00601E7C">
      <w:pPr>
        <w:spacing w:after="0"/>
        <w:jc w:val="both"/>
      </w:pPr>
      <w:bookmarkStart w:id="0" w:name="_GoBack"/>
      <w:bookmarkEnd w:id="0"/>
    </w:p>
    <w:p w14:paraId="6BF6C4CA" w14:textId="57B66D14" w:rsidR="4989AF01" w:rsidRDefault="4989AF01" w:rsidP="00601E7C">
      <w:pPr>
        <w:pStyle w:val="ListParagraph"/>
        <w:numPr>
          <w:ilvl w:val="0"/>
          <w:numId w:val="11"/>
        </w:numPr>
        <w:spacing w:after="0"/>
        <w:jc w:val="both"/>
        <w:rPr>
          <w:rFonts w:eastAsiaTheme="minorEastAsia"/>
        </w:rPr>
      </w:pPr>
      <w:r w:rsidRPr="4989AF01">
        <w:rPr>
          <w:rFonts w:ascii="Calibri" w:eastAsia="Calibri" w:hAnsi="Calibri" w:cs="Calibri"/>
          <w:sz w:val="20"/>
          <w:szCs w:val="20"/>
        </w:rPr>
        <w:t>Pārzinim ir tiesības veikt papildinājumus Privātuma politikā, padarot pieejamu datu subjektam tā aktuālo versiju, ievietojot Pārziņa mājaslapā.</w:t>
      </w:r>
    </w:p>
    <w:p w14:paraId="5CA414B6" w14:textId="18758321" w:rsidR="4989AF01" w:rsidRDefault="4989AF01" w:rsidP="00601E7C">
      <w:pPr>
        <w:spacing w:after="0"/>
        <w:jc w:val="both"/>
      </w:pPr>
      <w:r w:rsidRPr="4989AF01">
        <w:rPr>
          <w:rFonts w:ascii="Calibri" w:eastAsia="Calibri" w:hAnsi="Calibri" w:cs="Calibri"/>
          <w:sz w:val="20"/>
          <w:szCs w:val="20"/>
        </w:rPr>
        <w:t xml:space="preserve">  </w:t>
      </w:r>
    </w:p>
    <w:p w14:paraId="7880168B" w14:textId="6F345424" w:rsidR="4989AF01" w:rsidRDefault="4989AF01" w:rsidP="00601E7C">
      <w:pPr>
        <w:spacing w:after="0"/>
        <w:jc w:val="both"/>
      </w:pPr>
      <w:r w:rsidRPr="4989AF01">
        <w:rPr>
          <w:rFonts w:ascii="Calibri" w:eastAsia="Calibri" w:hAnsi="Calibri" w:cs="Calibri"/>
          <w:sz w:val="20"/>
          <w:szCs w:val="20"/>
        </w:rPr>
        <w:t xml:space="preserve"> </w:t>
      </w:r>
    </w:p>
    <w:sectPr w:rsidR="4989AF0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78B7" w14:textId="77777777" w:rsidR="00006F48" w:rsidRDefault="00006F48">
      <w:pPr>
        <w:spacing w:after="0" w:line="240" w:lineRule="auto"/>
      </w:pPr>
      <w:r>
        <w:separator/>
      </w:r>
    </w:p>
  </w:endnote>
  <w:endnote w:type="continuationSeparator" w:id="0">
    <w:p w14:paraId="7632B71D" w14:textId="77777777" w:rsidR="00006F48" w:rsidRDefault="0000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69"/>
      <w:gridCol w:w="2769"/>
      <w:gridCol w:w="2769"/>
    </w:tblGrid>
    <w:tr w:rsidR="4989AF01" w14:paraId="58C9F69E" w14:textId="77777777" w:rsidTr="4989AF01">
      <w:tc>
        <w:tcPr>
          <w:tcW w:w="2769" w:type="dxa"/>
        </w:tcPr>
        <w:p w14:paraId="1F4C73C0" w14:textId="438C830C" w:rsidR="4989AF01" w:rsidRDefault="4989AF01" w:rsidP="4989AF01">
          <w:pPr>
            <w:pStyle w:val="Header"/>
            <w:ind w:left="-115"/>
          </w:pPr>
        </w:p>
      </w:tc>
      <w:tc>
        <w:tcPr>
          <w:tcW w:w="2769" w:type="dxa"/>
        </w:tcPr>
        <w:p w14:paraId="5D368A53" w14:textId="10CFEEEA" w:rsidR="4989AF01" w:rsidRDefault="4989AF01" w:rsidP="4989AF01">
          <w:pPr>
            <w:pStyle w:val="Header"/>
            <w:jc w:val="center"/>
          </w:pPr>
        </w:p>
      </w:tc>
      <w:tc>
        <w:tcPr>
          <w:tcW w:w="2769" w:type="dxa"/>
        </w:tcPr>
        <w:p w14:paraId="07D3A9B3" w14:textId="2862DF62" w:rsidR="4989AF01" w:rsidRDefault="4989AF01" w:rsidP="4989AF01">
          <w:pPr>
            <w:pStyle w:val="Header"/>
            <w:ind w:right="-115"/>
            <w:jc w:val="right"/>
          </w:pPr>
        </w:p>
      </w:tc>
    </w:tr>
  </w:tbl>
  <w:p w14:paraId="6416BDD8" w14:textId="3C153E9D" w:rsidR="4989AF01" w:rsidRDefault="4989AF01" w:rsidP="4989A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13B1" w14:textId="77777777" w:rsidR="00006F48" w:rsidRDefault="00006F48">
      <w:pPr>
        <w:spacing w:after="0" w:line="240" w:lineRule="auto"/>
      </w:pPr>
      <w:r>
        <w:separator/>
      </w:r>
    </w:p>
  </w:footnote>
  <w:footnote w:type="continuationSeparator" w:id="0">
    <w:p w14:paraId="5FB9FAB2" w14:textId="77777777" w:rsidR="00006F48" w:rsidRDefault="0000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69"/>
      <w:gridCol w:w="2769"/>
      <w:gridCol w:w="2769"/>
    </w:tblGrid>
    <w:tr w:rsidR="4989AF01" w14:paraId="5CC80D09" w14:textId="77777777" w:rsidTr="4989AF01">
      <w:tc>
        <w:tcPr>
          <w:tcW w:w="2769" w:type="dxa"/>
        </w:tcPr>
        <w:p w14:paraId="5DA09724" w14:textId="71532B1B" w:rsidR="4989AF01" w:rsidRDefault="4989AF01" w:rsidP="4989AF01">
          <w:pPr>
            <w:pStyle w:val="Header"/>
            <w:ind w:left="-115"/>
          </w:pPr>
        </w:p>
      </w:tc>
      <w:tc>
        <w:tcPr>
          <w:tcW w:w="2769" w:type="dxa"/>
        </w:tcPr>
        <w:p w14:paraId="330C6D65" w14:textId="0E87A61E" w:rsidR="4989AF01" w:rsidRDefault="4989AF01" w:rsidP="4989AF01">
          <w:pPr>
            <w:pStyle w:val="Header"/>
            <w:jc w:val="center"/>
          </w:pPr>
        </w:p>
      </w:tc>
      <w:tc>
        <w:tcPr>
          <w:tcW w:w="2769" w:type="dxa"/>
        </w:tcPr>
        <w:p w14:paraId="7CE8F32C" w14:textId="011B2594" w:rsidR="4989AF01" w:rsidRDefault="4989AF01" w:rsidP="4989AF01">
          <w:pPr>
            <w:pStyle w:val="Header"/>
            <w:ind w:right="-115"/>
            <w:jc w:val="right"/>
          </w:pPr>
        </w:p>
      </w:tc>
    </w:tr>
  </w:tbl>
  <w:p w14:paraId="390B9E88" w14:textId="112B6969" w:rsidR="4989AF01" w:rsidRDefault="4989AF01" w:rsidP="4989A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828"/>
    <w:multiLevelType w:val="hybridMultilevel"/>
    <w:tmpl w:val="E140D318"/>
    <w:lvl w:ilvl="0" w:tplc="E446DEAC">
      <w:start w:val="1"/>
      <w:numFmt w:val="bullet"/>
      <w:lvlText w:val=""/>
      <w:lvlJc w:val="left"/>
      <w:pPr>
        <w:ind w:left="720" w:hanging="360"/>
      </w:pPr>
      <w:rPr>
        <w:rFonts w:ascii="Symbol" w:hAnsi="Symbol" w:hint="default"/>
      </w:rPr>
    </w:lvl>
    <w:lvl w:ilvl="1" w:tplc="2B328620">
      <w:start w:val="1"/>
      <w:numFmt w:val="bullet"/>
      <w:lvlText w:val="o"/>
      <w:lvlJc w:val="left"/>
      <w:pPr>
        <w:ind w:left="1440" w:hanging="360"/>
      </w:pPr>
      <w:rPr>
        <w:rFonts w:ascii="Courier New" w:hAnsi="Courier New" w:hint="default"/>
      </w:rPr>
    </w:lvl>
    <w:lvl w:ilvl="2" w:tplc="E690D6F8">
      <w:start w:val="1"/>
      <w:numFmt w:val="bullet"/>
      <w:lvlText w:val=""/>
      <w:lvlJc w:val="left"/>
      <w:pPr>
        <w:ind w:left="2160" w:hanging="360"/>
      </w:pPr>
      <w:rPr>
        <w:rFonts w:ascii="Wingdings" w:hAnsi="Wingdings" w:hint="default"/>
      </w:rPr>
    </w:lvl>
    <w:lvl w:ilvl="3" w:tplc="74DEC646">
      <w:start w:val="1"/>
      <w:numFmt w:val="bullet"/>
      <w:lvlText w:val=""/>
      <w:lvlJc w:val="left"/>
      <w:pPr>
        <w:ind w:left="2880" w:hanging="360"/>
      </w:pPr>
      <w:rPr>
        <w:rFonts w:ascii="Symbol" w:hAnsi="Symbol" w:hint="default"/>
      </w:rPr>
    </w:lvl>
    <w:lvl w:ilvl="4" w:tplc="03E01EF0">
      <w:start w:val="1"/>
      <w:numFmt w:val="bullet"/>
      <w:lvlText w:val="o"/>
      <w:lvlJc w:val="left"/>
      <w:pPr>
        <w:ind w:left="3600" w:hanging="360"/>
      </w:pPr>
      <w:rPr>
        <w:rFonts w:ascii="Courier New" w:hAnsi="Courier New" w:hint="default"/>
      </w:rPr>
    </w:lvl>
    <w:lvl w:ilvl="5" w:tplc="234CA270">
      <w:start w:val="1"/>
      <w:numFmt w:val="bullet"/>
      <w:lvlText w:val=""/>
      <w:lvlJc w:val="left"/>
      <w:pPr>
        <w:ind w:left="4320" w:hanging="360"/>
      </w:pPr>
      <w:rPr>
        <w:rFonts w:ascii="Wingdings" w:hAnsi="Wingdings" w:hint="default"/>
      </w:rPr>
    </w:lvl>
    <w:lvl w:ilvl="6" w:tplc="1FBCDF4E">
      <w:start w:val="1"/>
      <w:numFmt w:val="bullet"/>
      <w:lvlText w:val=""/>
      <w:lvlJc w:val="left"/>
      <w:pPr>
        <w:ind w:left="5040" w:hanging="360"/>
      </w:pPr>
      <w:rPr>
        <w:rFonts w:ascii="Symbol" w:hAnsi="Symbol" w:hint="default"/>
      </w:rPr>
    </w:lvl>
    <w:lvl w:ilvl="7" w:tplc="39BC58EE">
      <w:start w:val="1"/>
      <w:numFmt w:val="bullet"/>
      <w:lvlText w:val="o"/>
      <w:lvlJc w:val="left"/>
      <w:pPr>
        <w:ind w:left="5760" w:hanging="360"/>
      </w:pPr>
      <w:rPr>
        <w:rFonts w:ascii="Courier New" w:hAnsi="Courier New" w:hint="default"/>
      </w:rPr>
    </w:lvl>
    <w:lvl w:ilvl="8" w:tplc="074A0AD8">
      <w:start w:val="1"/>
      <w:numFmt w:val="bullet"/>
      <w:lvlText w:val=""/>
      <w:lvlJc w:val="left"/>
      <w:pPr>
        <w:ind w:left="6480" w:hanging="360"/>
      </w:pPr>
      <w:rPr>
        <w:rFonts w:ascii="Wingdings" w:hAnsi="Wingdings" w:hint="default"/>
      </w:rPr>
    </w:lvl>
  </w:abstractNum>
  <w:abstractNum w:abstractNumId="1" w15:restartNumberingAfterBreak="0">
    <w:nsid w:val="10E67123"/>
    <w:multiLevelType w:val="hybridMultilevel"/>
    <w:tmpl w:val="115A2D40"/>
    <w:lvl w:ilvl="0" w:tplc="39F27466">
      <w:start w:val="1"/>
      <w:numFmt w:val="bullet"/>
      <w:lvlText w:val=""/>
      <w:lvlJc w:val="left"/>
      <w:pPr>
        <w:ind w:left="720" w:hanging="360"/>
      </w:pPr>
      <w:rPr>
        <w:rFonts w:ascii="Symbol" w:hAnsi="Symbol" w:hint="default"/>
      </w:rPr>
    </w:lvl>
    <w:lvl w:ilvl="1" w:tplc="F9E676D2">
      <w:start w:val="1"/>
      <w:numFmt w:val="bullet"/>
      <w:lvlText w:val="o"/>
      <w:lvlJc w:val="left"/>
      <w:pPr>
        <w:ind w:left="1440" w:hanging="360"/>
      </w:pPr>
      <w:rPr>
        <w:rFonts w:ascii="Courier New" w:hAnsi="Courier New" w:hint="default"/>
      </w:rPr>
    </w:lvl>
    <w:lvl w:ilvl="2" w:tplc="BBD68EEE">
      <w:start w:val="1"/>
      <w:numFmt w:val="bullet"/>
      <w:lvlText w:val=""/>
      <w:lvlJc w:val="left"/>
      <w:pPr>
        <w:ind w:left="2160" w:hanging="360"/>
      </w:pPr>
      <w:rPr>
        <w:rFonts w:ascii="Wingdings" w:hAnsi="Wingdings" w:hint="default"/>
      </w:rPr>
    </w:lvl>
    <w:lvl w:ilvl="3" w:tplc="BC8015AA">
      <w:start w:val="1"/>
      <w:numFmt w:val="bullet"/>
      <w:lvlText w:val=""/>
      <w:lvlJc w:val="left"/>
      <w:pPr>
        <w:ind w:left="2880" w:hanging="360"/>
      </w:pPr>
      <w:rPr>
        <w:rFonts w:ascii="Symbol" w:hAnsi="Symbol" w:hint="default"/>
      </w:rPr>
    </w:lvl>
    <w:lvl w:ilvl="4" w:tplc="62724E5E">
      <w:start w:val="1"/>
      <w:numFmt w:val="bullet"/>
      <w:lvlText w:val="o"/>
      <w:lvlJc w:val="left"/>
      <w:pPr>
        <w:ind w:left="3600" w:hanging="360"/>
      </w:pPr>
      <w:rPr>
        <w:rFonts w:ascii="Courier New" w:hAnsi="Courier New" w:hint="default"/>
      </w:rPr>
    </w:lvl>
    <w:lvl w:ilvl="5" w:tplc="DEC0F1EA">
      <w:start w:val="1"/>
      <w:numFmt w:val="bullet"/>
      <w:lvlText w:val=""/>
      <w:lvlJc w:val="left"/>
      <w:pPr>
        <w:ind w:left="4320" w:hanging="360"/>
      </w:pPr>
      <w:rPr>
        <w:rFonts w:ascii="Wingdings" w:hAnsi="Wingdings" w:hint="default"/>
      </w:rPr>
    </w:lvl>
    <w:lvl w:ilvl="6" w:tplc="307A2118">
      <w:start w:val="1"/>
      <w:numFmt w:val="bullet"/>
      <w:lvlText w:val=""/>
      <w:lvlJc w:val="left"/>
      <w:pPr>
        <w:ind w:left="5040" w:hanging="360"/>
      </w:pPr>
      <w:rPr>
        <w:rFonts w:ascii="Symbol" w:hAnsi="Symbol" w:hint="default"/>
      </w:rPr>
    </w:lvl>
    <w:lvl w:ilvl="7" w:tplc="1AE2AEC2">
      <w:start w:val="1"/>
      <w:numFmt w:val="bullet"/>
      <w:lvlText w:val="o"/>
      <w:lvlJc w:val="left"/>
      <w:pPr>
        <w:ind w:left="5760" w:hanging="360"/>
      </w:pPr>
      <w:rPr>
        <w:rFonts w:ascii="Courier New" w:hAnsi="Courier New" w:hint="default"/>
      </w:rPr>
    </w:lvl>
    <w:lvl w:ilvl="8" w:tplc="B8563810">
      <w:start w:val="1"/>
      <w:numFmt w:val="bullet"/>
      <w:lvlText w:val=""/>
      <w:lvlJc w:val="left"/>
      <w:pPr>
        <w:ind w:left="6480" w:hanging="360"/>
      </w:pPr>
      <w:rPr>
        <w:rFonts w:ascii="Wingdings" w:hAnsi="Wingdings" w:hint="default"/>
      </w:rPr>
    </w:lvl>
  </w:abstractNum>
  <w:abstractNum w:abstractNumId="2" w15:restartNumberingAfterBreak="0">
    <w:nsid w:val="117E4A36"/>
    <w:multiLevelType w:val="hybridMultilevel"/>
    <w:tmpl w:val="5BE26FCE"/>
    <w:lvl w:ilvl="0" w:tplc="BA665430">
      <w:start w:val="1"/>
      <w:numFmt w:val="bullet"/>
      <w:lvlText w:val=""/>
      <w:lvlJc w:val="left"/>
      <w:pPr>
        <w:ind w:left="720" w:hanging="360"/>
      </w:pPr>
      <w:rPr>
        <w:rFonts w:ascii="Symbol" w:hAnsi="Symbol" w:hint="default"/>
      </w:rPr>
    </w:lvl>
    <w:lvl w:ilvl="1" w:tplc="0658A4F2">
      <w:start w:val="1"/>
      <w:numFmt w:val="bullet"/>
      <w:lvlText w:val="o"/>
      <w:lvlJc w:val="left"/>
      <w:pPr>
        <w:ind w:left="1440" w:hanging="360"/>
      </w:pPr>
      <w:rPr>
        <w:rFonts w:ascii="Courier New" w:hAnsi="Courier New" w:hint="default"/>
      </w:rPr>
    </w:lvl>
    <w:lvl w:ilvl="2" w:tplc="6B787914">
      <w:start w:val="1"/>
      <w:numFmt w:val="bullet"/>
      <w:lvlText w:val=""/>
      <w:lvlJc w:val="left"/>
      <w:pPr>
        <w:ind w:left="2160" w:hanging="360"/>
      </w:pPr>
      <w:rPr>
        <w:rFonts w:ascii="Wingdings" w:hAnsi="Wingdings" w:hint="default"/>
      </w:rPr>
    </w:lvl>
    <w:lvl w:ilvl="3" w:tplc="5A34F722">
      <w:start w:val="1"/>
      <w:numFmt w:val="bullet"/>
      <w:lvlText w:val=""/>
      <w:lvlJc w:val="left"/>
      <w:pPr>
        <w:ind w:left="2880" w:hanging="360"/>
      </w:pPr>
      <w:rPr>
        <w:rFonts w:ascii="Symbol" w:hAnsi="Symbol" w:hint="default"/>
      </w:rPr>
    </w:lvl>
    <w:lvl w:ilvl="4" w:tplc="6DFE468E">
      <w:start w:val="1"/>
      <w:numFmt w:val="bullet"/>
      <w:lvlText w:val="o"/>
      <w:lvlJc w:val="left"/>
      <w:pPr>
        <w:ind w:left="3600" w:hanging="360"/>
      </w:pPr>
      <w:rPr>
        <w:rFonts w:ascii="Courier New" w:hAnsi="Courier New" w:hint="default"/>
      </w:rPr>
    </w:lvl>
    <w:lvl w:ilvl="5" w:tplc="2206BCE2">
      <w:start w:val="1"/>
      <w:numFmt w:val="bullet"/>
      <w:lvlText w:val=""/>
      <w:lvlJc w:val="left"/>
      <w:pPr>
        <w:ind w:left="4320" w:hanging="360"/>
      </w:pPr>
      <w:rPr>
        <w:rFonts w:ascii="Wingdings" w:hAnsi="Wingdings" w:hint="default"/>
      </w:rPr>
    </w:lvl>
    <w:lvl w:ilvl="6" w:tplc="B4C0CA92">
      <w:start w:val="1"/>
      <w:numFmt w:val="bullet"/>
      <w:lvlText w:val=""/>
      <w:lvlJc w:val="left"/>
      <w:pPr>
        <w:ind w:left="5040" w:hanging="360"/>
      </w:pPr>
      <w:rPr>
        <w:rFonts w:ascii="Symbol" w:hAnsi="Symbol" w:hint="default"/>
      </w:rPr>
    </w:lvl>
    <w:lvl w:ilvl="7" w:tplc="F5181AE2">
      <w:start w:val="1"/>
      <w:numFmt w:val="bullet"/>
      <w:lvlText w:val="o"/>
      <w:lvlJc w:val="left"/>
      <w:pPr>
        <w:ind w:left="5760" w:hanging="360"/>
      </w:pPr>
      <w:rPr>
        <w:rFonts w:ascii="Courier New" w:hAnsi="Courier New" w:hint="default"/>
      </w:rPr>
    </w:lvl>
    <w:lvl w:ilvl="8" w:tplc="924AA206">
      <w:start w:val="1"/>
      <w:numFmt w:val="bullet"/>
      <w:lvlText w:val=""/>
      <w:lvlJc w:val="left"/>
      <w:pPr>
        <w:ind w:left="6480" w:hanging="360"/>
      </w:pPr>
      <w:rPr>
        <w:rFonts w:ascii="Wingdings" w:hAnsi="Wingdings" w:hint="default"/>
      </w:rPr>
    </w:lvl>
  </w:abstractNum>
  <w:abstractNum w:abstractNumId="3" w15:restartNumberingAfterBreak="0">
    <w:nsid w:val="1E2E7DB6"/>
    <w:multiLevelType w:val="hybridMultilevel"/>
    <w:tmpl w:val="22766284"/>
    <w:lvl w:ilvl="0" w:tplc="D218A140">
      <w:start w:val="1"/>
      <w:numFmt w:val="bullet"/>
      <w:lvlText w:val=""/>
      <w:lvlJc w:val="left"/>
      <w:pPr>
        <w:ind w:left="720" w:hanging="360"/>
      </w:pPr>
      <w:rPr>
        <w:rFonts w:ascii="Symbol" w:hAnsi="Symbol" w:hint="default"/>
      </w:rPr>
    </w:lvl>
    <w:lvl w:ilvl="1" w:tplc="BD62FF62">
      <w:start w:val="1"/>
      <w:numFmt w:val="bullet"/>
      <w:lvlText w:val="o"/>
      <w:lvlJc w:val="left"/>
      <w:pPr>
        <w:ind w:left="1440" w:hanging="360"/>
      </w:pPr>
      <w:rPr>
        <w:rFonts w:ascii="Courier New" w:hAnsi="Courier New" w:hint="default"/>
      </w:rPr>
    </w:lvl>
    <w:lvl w:ilvl="2" w:tplc="0720D88C">
      <w:start w:val="1"/>
      <w:numFmt w:val="bullet"/>
      <w:lvlText w:val=""/>
      <w:lvlJc w:val="left"/>
      <w:pPr>
        <w:ind w:left="2160" w:hanging="360"/>
      </w:pPr>
      <w:rPr>
        <w:rFonts w:ascii="Wingdings" w:hAnsi="Wingdings" w:hint="default"/>
      </w:rPr>
    </w:lvl>
    <w:lvl w:ilvl="3" w:tplc="2D5EE66E">
      <w:start w:val="1"/>
      <w:numFmt w:val="bullet"/>
      <w:lvlText w:val=""/>
      <w:lvlJc w:val="left"/>
      <w:pPr>
        <w:ind w:left="2880" w:hanging="360"/>
      </w:pPr>
      <w:rPr>
        <w:rFonts w:ascii="Symbol" w:hAnsi="Symbol" w:hint="default"/>
      </w:rPr>
    </w:lvl>
    <w:lvl w:ilvl="4" w:tplc="BB12407E">
      <w:start w:val="1"/>
      <w:numFmt w:val="bullet"/>
      <w:lvlText w:val="o"/>
      <w:lvlJc w:val="left"/>
      <w:pPr>
        <w:ind w:left="3600" w:hanging="360"/>
      </w:pPr>
      <w:rPr>
        <w:rFonts w:ascii="Courier New" w:hAnsi="Courier New" w:hint="default"/>
      </w:rPr>
    </w:lvl>
    <w:lvl w:ilvl="5" w:tplc="84A2BF6A">
      <w:start w:val="1"/>
      <w:numFmt w:val="bullet"/>
      <w:lvlText w:val=""/>
      <w:lvlJc w:val="left"/>
      <w:pPr>
        <w:ind w:left="4320" w:hanging="360"/>
      </w:pPr>
      <w:rPr>
        <w:rFonts w:ascii="Wingdings" w:hAnsi="Wingdings" w:hint="default"/>
      </w:rPr>
    </w:lvl>
    <w:lvl w:ilvl="6" w:tplc="DB2A6052">
      <w:start w:val="1"/>
      <w:numFmt w:val="bullet"/>
      <w:lvlText w:val=""/>
      <w:lvlJc w:val="left"/>
      <w:pPr>
        <w:ind w:left="5040" w:hanging="360"/>
      </w:pPr>
      <w:rPr>
        <w:rFonts w:ascii="Symbol" w:hAnsi="Symbol" w:hint="default"/>
      </w:rPr>
    </w:lvl>
    <w:lvl w:ilvl="7" w:tplc="89585A86">
      <w:start w:val="1"/>
      <w:numFmt w:val="bullet"/>
      <w:lvlText w:val="o"/>
      <w:lvlJc w:val="left"/>
      <w:pPr>
        <w:ind w:left="5760" w:hanging="360"/>
      </w:pPr>
      <w:rPr>
        <w:rFonts w:ascii="Courier New" w:hAnsi="Courier New" w:hint="default"/>
      </w:rPr>
    </w:lvl>
    <w:lvl w:ilvl="8" w:tplc="1C8EE92A">
      <w:start w:val="1"/>
      <w:numFmt w:val="bullet"/>
      <w:lvlText w:val=""/>
      <w:lvlJc w:val="left"/>
      <w:pPr>
        <w:ind w:left="6480" w:hanging="360"/>
      </w:pPr>
      <w:rPr>
        <w:rFonts w:ascii="Wingdings" w:hAnsi="Wingdings" w:hint="default"/>
      </w:rPr>
    </w:lvl>
  </w:abstractNum>
  <w:abstractNum w:abstractNumId="4" w15:restartNumberingAfterBreak="0">
    <w:nsid w:val="2D637B94"/>
    <w:multiLevelType w:val="hybridMultilevel"/>
    <w:tmpl w:val="4840471C"/>
    <w:lvl w:ilvl="0" w:tplc="71568088">
      <w:start w:val="1"/>
      <w:numFmt w:val="bullet"/>
      <w:lvlText w:val=""/>
      <w:lvlJc w:val="left"/>
      <w:pPr>
        <w:ind w:left="720" w:hanging="360"/>
      </w:pPr>
      <w:rPr>
        <w:rFonts w:ascii="Symbol" w:hAnsi="Symbol" w:hint="default"/>
      </w:rPr>
    </w:lvl>
    <w:lvl w:ilvl="1" w:tplc="8314F6CA">
      <w:start w:val="1"/>
      <w:numFmt w:val="bullet"/>
      <w:lvlText w:val="o"/>
      <w:lvlJc w:val="left"/>
      <w:pPr>
        <w:ind w:left="1440" w:hanging="360"/>
      </w:pPr>
      <w:rPr>
        <w:rFonts w:ascii="Courier New" w:hAnsi="Courier New" w:hint="default"/>
      </w:rPr>
    </w:lvl>
    <w:lvl w:ilvl="2" w:tplc="3D8483B8">
      <w:start w:val="1"/>
      <w:numFmt w:val="bullet"/>
      <w:lvlText w:val=""/>
      <w:lvlJc w:val="left"/>
      <w:pPr>
        <w:ind w:left="2160" w:hanging="360"/>
      </w:pPr>
      <w:rPr>
        <w:rFonts w:ascii="Wingdings" w:hAnsi="Wingdings" w:hint="default"/>
      </w:rPr>
    </w:lvl>
    <w:lvl w:ilvl="3" w:tplc="D3C4AD9A">
      <w:start w:val="1"/>
      <w:numFmt w:val="bullet"/>
      <w:lvlText w:val=""/>
      <w:lvlJc w:val="left"/>
      <w:pPr>
        <w:ind w:left="2880" w:hanging="360"/>
      </w:pPr>
      <w:rPr>
        <w:rFonts w:ascii="Symbol" w:hAnsi="Symbol" w:hint="default"/>
      </w:rPr>
    </w:lvl>
    <w:lvl w:ilvl="4" w:tplc="876E1AB2">
      <w:start w:val="1"/>
      <w:numFmt w:val="bullet"/>
      <w:lvlText w:val="o"/>
      <w:lvlJc w:val="left"/>
      <w:pPr>
        <w:ind w:left="3600" w:hanging="360"/>
      </w:pPr>
      <w:rPr>
        <w:rFonts w:ascii="Courier New" w:hAnsi="Courier New" w:hint="default"/>
      </w:rPr>
    </w:lvl>
    <w:lvl w:ilvl="5" w:tplc="A6AC818C">
      <w:start w:val="1"/>
      <w:numFmt w:val="bullet"/>
      <w:lvlText w:val=""/>
      <w:lvlJc w:val="left"/>
      <w:pPr>
        <w:ind w:left="4320" w:hanging="360"/>
      </w:pPr>
      <w:rPr>
        <w:rFonts w:ascii="Wingdings" w:hAnsi="Wingdings" w:hint="default"/>
      </w:rPr>
    </w:lvl>
    <w:lvl w:ilvl="6" w:tplc="4118ABEA">
      <w:start w:val="1"/>
      <w:numFmt w:val="bullet"/>
      <w:lvlText w:val=""/>
      <w:lvlJc w:val="left"/>
      <w:pPr>
        <w:ind w:left="5040" w:hanging="360"/>
      </w:pPr>
      <w:rPr>
        <w:rFonts w:ascii="Symbol" w:hAnsi="Symbol" w:hint="default"/>
      </w:rPr>
    </w:lvl>
    <w:lvl w:ilvl="7" w:tplc="ABA8F3E0">
      <w:start w:val="1"/>
      <w:numFmt w:val="bullet"/>
      <w:lvlText w:val="o"/>
      <w:lvlJc w:val="left"/>
      <w:pPr>
        <w:ind w:left="5760" w:hanging="360"/>
      </w:pPr>
      <w:rPr>
        <w:rFonts w:ascii="Courier New" w:hAnsi="Courier New" w:hint="default"/>
      </w:rPr>
    </w:lvl>
    <w:lvl w:ilvl="8" w:tplc="777C3E84">
      <w:start w:val="1"/>
      <w:numFmt w:val="bullet"/>
      <w:lvlText w:val=""/>
      <w:lvlJc w:val="left"/>
      <w:pPr>
        <w:ind w:left="6480" w:hanging="360"/>
      </w:pPr>
      <w:rPr>
        <w:rFonts w:ascii="Wingdings" w:hAnsi="Wingdings" w:hint="default"/>
      </w:rPr>
    </w:lvl>
  </w:abstractNum>
  <w:abstractNum w:abstractNumId="5" w15:restartNumberingAfterBreak="0">
    <w:nsid w:val="34D21383"/>
    <w:multiLevelType w:val="hybridMultilevel"/>
    <w:tmpl w:val="784C755E"/>
    <w:lvl w:ilvl="0" w:tplc="1F6E2686">
      <w:start w:val="1"/>
      <w:numFmt w:val="decimal"/>
      <w:lvlText w:val="%1."/>
      <w:lvlJc w:val="left"/>
      <w:pPr>
        <w:ind w:left="720" w:hanging="360"/>
      </w:pPr>
    </w:lvl>
    <w:lvl w:ilvl="1" w:tplc="35F8C22C">
      <w:start w:val="1"/>
      <w:numFmt w:val="lowerLetter"/>
      <w:lvlText w:val="%2."/>
      <w:lvlJc w:val="left"/>
      <w:pPr>
        <w:ind w:left="1440" w:hanging="360"/>
      </w:pPr>
    </w:lvl>
    <w:lvl w:ilvl="2" w:tplc="8F3C7A36">
      <w:start w:val="1"/>
      <w:numFmt w:val="lowerRoman"/>
      <w:lvlText w:val="%3."/>
      <w:lvlJc w:val="right"/>
      <w:pPr>
        <w:ind w:left="2160" w:hanging="180"/>
      </w:pPr>
    </w:lvl>
    <w:lvl w:ilvl="3" w:tplc="FDA2EB22">
      <w:start w:val="1"/>
      <w:numFmt w:val="decimal"/>
      <w:lvlText w:val="%4."/>
      <w:lvlJc w:val="left"/>
      <w:pPr>
        <w:ind w:left="2880" w:hanging="360"/>
      </w:pPr>
    </w:lvl>
    <w:lvl w:ilvl="4" w:tplc="115AF8A0">
      <w:start w:val="1"/>
      <w:numFmt w:val="lowerLetter"/>
      <w:lvlText w:val="%5."/>
      <w:lvlJc w:val="left"/>
      <w:pPr>
        <w:ind w:left="3600" w:hanging="360"/>
      </w:pPr>
    </w:lvl>
    <w:lvl w:ilvl="5" w:tplc="A84E4D70">
      <w:start w:val="1"/>
      <w:numFmt w:val="lowerRoman"/>
      <w:lvlText w:val="%6."/>
      <w:lvlJc w:val="right"/>
      <w:pPr>
        <w:ind w:left="4320" w:hanging="180"/>
      </w:pPr>
    </w:lvl>
    <w:lvl w:ilvl="6" w:tplc="360002EC">
      <w:start w:val="1"/>
      <w:numFmt w:val="decimal"/>
      <w:lvlText w:val="%7."/>
      <w:lvlJc w:val="left"/>
      <w:pPr>
        <w:ind w:left="5040" w:hanging="360"/>
      </w:pPr>
    </w:lvl>
    <w:lvl w:ilvl="7" w:tplc="7AA0CC46">
      <w:start w:val="1"/>
      <w:numFmt w:val="lowerLetter"/>
      <w:lvlText w:val="%8."/>
      <w:lvlJc w:val="left"/>
      <w:pPr>
        <w:ind w:left="5760" w:hanging="360"/>
      </w:pPr>
    </w:lvl>
    <w:lvl w:ilvl="8" w:tplc="51407456">
      <w:start w:val="1"/>
      <w:numFmt w:val="lowerRoman"/>
      <w:lvlText w:val="%9."/>
      <w:lvlJc w:val="right"/>
      <w:pPr>
        <w:ind w:left="6480" w:hanging="180"/>
      </w:pPr>
    </w:lvl>
  </w:abstractNum>
  <w:abstractNum w:abstractNumId="6" w15:restartNumberingAfterBreak="0">
    <w:nsid w:val="4580015E"/>
    <w:multiLevelType w:val="hybridMultilevel"/>
    <w:tmpl w:val="23B2ABA8"/>
    <w:lvl w:ilvl="0" w:tplc="BC1AE052">
      <w:start w:val="1"/>
      <w:numFmt w:val="bullet"/>
      <w:lvlText w:val=""/>
      <w:lvlJc w:val="left"/>
      <w:pPr>
        <w:ind w:left="720" w:hanging="360"/>
      </w:pPr>
      <w:rPr>
        <w:rFonts w:ascii="Symbol" w:hAnsi="Symbol" w:hint="default"/>
      </w:rPr>
    </w:lvl>
    <w:lvl w:ilvl="1" w:tplc="6228002E">
      <w:start w:val="1"/>
      <w:numFmt w:val="bullet"/>
      <w:lvlText w:val="o"/>
      <w:lvlJc w:val="left"/>
      <w:pPr>
        <w:ind w:left="1440" w:hanging="360"/>
      </w:pPr>
      <w:rPr>
        <w:rFonts w:ascii="Courier New" w:hAnsi="Courier New" w:hint="default"/>
      </w:rPr>
    </w:lvl>
    <w:lvl w:ilvl="2" w:tplc="415E47DA">
      <w:start w:val="1"/>
      <w:numFmt w:val="bullet"/>
      <w:lvlText w:val=""/>
      <w:lvlJc w:val="left"/>
      <w:pPr>
        <w:ind w:left="2160" w:hanging="360"/>
      </w:pPr>
      <w:rPr>
        <w:rFonts w:ascii="Wingdings" w:hAnsi="Wingdings" w:hint="default"/>
      </w:rPr>
    </w:lvl>
    <w:lvl w:ilvl="3" w:tplc="FE98A240">
      <w:start w:val="1"/>
      <w:numFmt w:val="bullet"/>
      <w:lvlText w:val=""/>
      <w:lvlJc w:val="left"/>
      <w:pPr>
        <w:ind w:left="2880" w:hanging="360"/>
      </w:pPr>
      <w:rPr>
        <w:rFonts w:ascii="Symbol" w:hAnsi="Symbol" w:hint="default"/>
      </w:rPr>
    </w:lvl>
    <w:lvl w:ilvl="4" w:tplc="04C42B42">
      <w:start w:val="1"/>
      <w:numFmt w:val="bullet"/>
      <w:lvlText w:val="o"/>
      <w:lvlJc w:val="left"/>
      <w:pPr>
        <w:ind w:left="3600" w:hanging="360"/>
      </w:pPr>
      <w:rPr>
        <w:rFonts w:ascii="Courier New" w:hAnsi="Courier New" w:hint="default"/>
      </w:rPr>
    </w:lvl>
    <w:lvl w:ilvl="5" w:tplc="0F3CB06A">
      <w:start w:val="1"/>
      <w:numFmt w:val="bullet"/>
      <w:lvlText w:val=""/>
      <w:lvlJc w:val="left"/>
      <w:pPr>
        <w:ind w:left="4320" w:hanging="360"/>
      </w:pPr>
      <w:rPr>
        <w:rFonts w:ascii="Wingdings" w:hAnsi="Wingdings" w:hint="default"/>
      </w:rPr>
    </w:lvl>
    <w:lvl w:ilvl="6" w:tplc="526EB0FC">
      <w:start w:val="1"/>
      <w:numFmt w:val="bullet"/>
      <w:lvlText w:val=""/>
      <w:lvlJc w:val="left"/>
      <w:pPr>
        <w:ind w:left="5040" w:hanging="360"/>
      </w:pPr>
      <w:rPr>
        <w:rFonts w:ascii="Symbol" w:hAnsi="Symbol" w:hint="default"/>
      </w:rPr>
    </w:lvl>
    <w:lvl w:ilvl="7" w:tplc="3F62F246">
      <w:start w:val="1"/>
      <w:numFmt w:val="bullet"/>
      <w:lvlText w:val="o"/>
      <w:lvlJc w:val="left"/>
      <w:pPr>
        <w:ind w:left="5760" w:hanging="360"/>
      </w:pPr>
      <w:rPr>
        <w:rFonts w:ascii="Courier New" w:hAnsi="Courier New" w:hint="default"/>
      </w:rPr>
    </w:lvl>
    <w:lvl w:ilvl="8" w:tplc="E8B62FA8">
      <w:start w:val="1"/>
      <w:numFmt w:val="bullet"/>
      <w:lvlText w:val=""/>
      <w:lvlJc w:val="left"/>
      <w:pPr>
        <w:ind w:left="6480" w:hanging="360"/>
      </w:pPr>
      <w:rPr>
        <w:rFonts w:ascii="Wingdings" w:hAnsi="Wingdings" w:hint="default"/>
      </w:rPr>
    </w:lvl>
  </w:abstractNum>
  <w:abstractNum w:abstractNumId="7" w15:restartNumberingAfterBreak="0">
    <w:nsid w:val="4D951EC9"/>
    <w:multiLevelType w:val="hybridMultilevel"/>
    <w:tmpl w:val="9D9025B6"/>
    <w:lvl w:ilvl="0" w:tplc="FB5EFA94">
      <w:start w:val="1"/>
      <w:numFmt w:val="bullet"/>
      <w:lvlText w:val=""/>
      <w:lvlJc w:val="left"/>
      <w:pPr>
        <w:ind w:left="720" w:hanging="360"/>
      </w:pPr>
      <w:rPr>
        <w:rFonts w:ascii="Symbol" w:hAnsi="Symbol" w:hint="default"/>
      </w:rPr>
    </w:lvl>
    <w:lvl w:ilvl="1" w:tplc="B04CF04C">
      <w:start w:val="1"/>
      <w:numFmt w:val="bullet"/>
      <w:lvlText w:val="o"/>
      <w:lvlJc w:val="left"/>
      <w:pPr>
        <w:ind w:left="1440" w:hanging="360"/>
      </w:pPr>
      <w:rPr>
        <w:rFonts w:ascii="Courier New" w:hAnsi="Courier New" w:hint="default"/>
      </w:rPr>
    </w:lvl>
    <w:lvl w:ilvl="2" w:tplc="3B768E3A">
      <w:start w:val="1"/>
      <w:numFmt w:val="bullet"/>
      <w:lvlText w:val=""/>
      <w:lvlJc w:val="left"/>
      <w:pPr>
        <w:ind w:left="2160" w:hanging="360"/>
      </w:pPr>
      <w:rPr>
        <w:rFonts w:ascii="Wingdings" w:hAnsi="Wingdings" w:hint="default"/>
      </w:rPr>
    </w:lvl>
    <w:lvl w:ilvl="3" w:tplc="D81C458A">
      <w:start w:val="1"/>
      <w:numFmt w:val="bullet"/>
      <w:lvlText w:val=""/>
      <w:lvlJc w:val="left"/>
      <w:pPr>
        <w:ind w:left="2880" w:hanging="360"/>
      </w:pPr>
      <w:rPr>
        <w:rFonts w:ascii="Symbol" w:hAnsi="Symbol" w:hint="default"/>
      </w:rPr>
    </w:lvl>
    <w:lvl w:ilvl="4" w:tplc="384E8B62">
      <w:start w:val="1"/>
      <w:numFmt w:val="bullet"/>
      <w:lvlText w:val="o"/>
      <w:lvlJc w:val="left"/>
      <w:pPr>
        <w:ind w:left="3600" w:hanging="360"/>
      </w:pPr>
      <w:rPr>
        <w:rFonts w:ascii="Courier New" w:hAnsi="Courier New" w:hint="default"/>
      </w:rPr>
    </w:lvl>
    <w:lvl w:ilvl="5" w:tplc="AE823404">
      <w:start w:val="1"/>
      <w:numFmt w:val="bullet"/>
      <w:lvlText w:val=""/>
      <w:lvlJc w:val="left"/>
      <w:pPr>
        <w:ind w:left="4320" w:hanging="360"/>
      </w:pPr>
      <w:rPr>
        <w:rFonts w:ascii="Wingdings" w:hAnsi="Wingdings" w:hint="default"/>
      </w:rPr>
    </w:lvl>
    <w:lvl w:ilvl="6" w:tplc="F95AB1B4">
      <w:start w:val="1"/>
      <w:numFmt w:val="bullet"/>
      <w:lvlText w:val=""/>
      <w:lvlJc w:val="left"/>
      <w:pPr>
        <w:ind w:left="5040" w:hanging="360"/>
      </w:pPr>
      <w:rPr>
        <w:rFonts w:ascii="Symbol" w:hAnsi="Symbol" w:hint="default"/>
      </w:rPr>
    </w:lvl>
    <w:lvl w:ilvl="7" w:tplc="B39A9C22">
      <w:start w:val="1"/>
      <w:numFmt w:val="bullet"/>
      <w:lvlText w:val="o"/>
      <w:lvlJc w:val="left"/>
      <w:pPr>
        <w:ind w:left="5760" w:hanging="360"/>
      </w:pPr>
      <w:rPr>
        <w:rFonts w:ascii="Courier New" w:hAnsi="Courier New" w:hint="default"/>
      </w:rPr>
    </w:lvl>
    <w:lvl w:ilvl="8" w:tplc="34340382">
      <w:start w:val="1"/>
      <w:numFmt w:val="bullet"/>
      <w:lvlText w:val=""/>
      <w:lvlJc w:val="left"/>
      <w:pPr>
        <w:ind w:left="6480" w:hanging="360"/>
      </w:pPr>
      <w:rPr>
        <w:rFonts w:ascii="Wingdings" w:hAnsi="Wingdings" w:hint="default"/>
      </w:rPr>
    </w:lvl>
  </w:abstractNum>
  <w:abstractNum w:abstractNumId="8" w15:restartNumberingAfterBreak="0">
    <w:nsid w:val="640E29F2"/>
    <w:multiLevelType w:val="hybridMultilevel"/>
    <w:tmpl w:val="BF62957C"/>
    <w:lvl w:ilvl="0" w:tplc="3A762862">
      <w:start w:val="1"/>
      <w:numFmt w:val="bullet"/>
      <w:lvlText w:val=""/>
      <w:lvlJc w:val="left"/>
      <w:pPr>
        <w:ind w:left="720" w:hanging="360"/>
      </w:pPr>
      <w:rPr>
        <w:rFonts w:ascii="Symbol" w:hAnsi="Symbol" w:hint="default"/>
      </w:rPr>
    </w:lvl>
    <w:lvl w:ilvl="1" w:tplc="C3F06DF8">
      <w:start w:val="1"/>
      <w:numFmt w:val="bullet"/>
      <w:lvlText w:val="o"/>
      <w:lvlJc w:val="left"/>
      <w:pPr>
        <w:ind w:left="1440" w:hanging="360"/>
      </w:pPr>
      <w:rPr>
        <w:rFonts w:ascii="Courier New" w:hAnsi="Courier New" w:hint="default"/>
      </w:rPr>
    </w:lvl>
    <w:lvl w:ilvl="2" w:tplc="1BA865D6">
      <w:start w:val="1"/>
      <w:numFmt w:val="bullet"/>
      <w:lvlText w:val=""/>
      <w:lvlJc w:val="left"/>
      <w:pPr>
        <w:ind w:left="2160" w:hanging="360"/>
      </w:pPr>
      <w:rPr>
        <w:rFonts w:ascii="Wingdings" w:hAnsi="Wingdings" w:hint="default"/>
      </w:rPr>
    </w:lvl>
    <w:lvl w:ilvl="3" w:tplc="25ACC162">
      <w:start w:val="1"/>
      <w:numFmt w:val="bullet"/>
      <w:lvlText w:val=""/>
      <w:lvlJc w:val="left"/>
      <w:pPr>
        <w:ind w:left="2880" w:hanging="360"/>
      </w:pPr>
      <w:rPr>
        <w:rFonts w:ascii="Symbol" w:hAnsi="Symbol" w:hint="default"/>
      </w:rPr>
    </w:lvl>
    <w:lvl w:ilvl="4" w:tplc="6008B188">
      <w:start w:val="1"/>
      <w:numFmt w:val="bullet"/>
      <w:lvlText w:val="o"/>
      <w:lvlJc w:val="left"/>
      <w:pPr>
        <w:ind w:left="3600" w:hanging="360"/>
      </w:pPr>
      <w:rPr>
        <w:rFonts w:ascii="Courier New" w:hAnsi="Courier New" w:hint="default"/>
      </w:rPr>
    </w:lvl>
    <w:lvl w:ilvl="5" w:tplc="593A6420">
      <w:start w:val="1"/>
      <w:numFmt w:val="bullet"/>
      <w:lvlText w:val=""/>
      <w:lvlJc w:val="left"/>
      <w:pPr>
        <w:ind w:left="4320" w:hanging="360"/>
      </w:pPr>
      <w:rPr>
        <w:rFonts w:ascii="Wingdings" w:hAnsi="Wingdings" w:hint="default"/>
      </w:rPr>
    </w:lvl>
    <w:lvl w:ilvl="6" w:tplc="A9A6E3BA">
      <w:start w:val="1"/>
      <w:numFmt w:val="bullet"/>
      <w:lvlText w:val=""/>
      <w:lvlJc w:val="left"/>
      <w:pPr>
        <w:ind w:left="5040" w:hanging="360"/>
      </w:pPr>
      <w:rPr>
        <w:rFonts w:ascii="Symbol" w:hAnsi="Symbol" w:hint="default"/>
      </w:rPr>
    </w:lvl>
    <w:lvl w:ilvl="7" w:tplc="E2EC2734">
      <w:start w:val="1"/>
      <w:numFmt w:val="bullet"/>
      <w:lvlText w:val="o"/>
      <w:lvlJc w:val="left"/>
      <w:pPr>
        <w:ind w:left="5760" w:hanging="360"/>
      </w:pPr>
      <w:rPr>
        <w:rFonts w:ascii="Courier New" w:hAnsi="Courier New" w:hint="default"/>
      </w:rPr>
    </w:lvl>
    <w:lvl w:ilvl="8" w:tplc="83CCAFCE">
      <w:start w:val="1"/>
      <w:numFmt w:val="bullet"/>
      <w:lvlText w:val=""/>
      <w:lvlJc w:val="left"/>
      <w:pPr>
        <w:ind w:left="6480" w:hanging="360"/>
      </w:pPr>
      <w:rPr>
        <w:rFonts w:ascii="Wingdings" w:hAnsi="Wingdings" w:hint="default"/>
      </w:rPr>
    </w:lvl>
  </w:abstractNum>
  <w:abstractNum w:abstractNumId="9" w15:restartNumberingAfterBreak="0">
    <w:nsid w:val="68BA6AB2"/>
    <w:multiLevelType w:val="hybridMultilevel"/>
    <w:tmpl w:val="FAC8751E"/>
    <w:lvl w:ilvl="0" w:tplc="6A080EF2">
      <w:start w:val="1"/>
      <w:numFmt w:val="bullet"/>
      <w:lvlText w:val=""/>
      <w:lvlJc w:val="left"/>
      <w:pPr>
        <w:ind w:left="720" w:hanging="360"/>
      </w:pPr>
      <w:rPr>
        <w:rFonts w:ascii="Symbol" w:hAnsi="Symbol" w:hint="default"/>
      </w:rPr>
    </w:lvl>
    <w:lvl w:ilvl="1" w:tplc="9D7C15D8">
      <w:start w:val="1"/>
      <w:numFmt w:val="bullet"/>
      <w:lvlText w:val="o"/>
      <w:lvlJc w:val="left"/>
      <w:pPr>
        <w:ind w:left="1440" w:hanging="360"/>
      </w:pPr>
      <w:rPr>
        <w:rFonts w:ascii="Courier New" w:hAnsi="Courier New" w:hint="default"/>
      </w:rPr>
    </w:lvl>
    <w:lvl w:ilvl="2" w:tplc="7090DB8A">
      <w:start w:val="1"/>
      <w:numFmt w:val="bullet"/>
      <w:lvlText w:val=""/>
      <w:lvlJc w:val="left"/>
      <w:pPr>
        <w:ind w:left="2160" w:hanging="360"/>
      </w:pPr>
      <w:rPr>
        <w:rFonts w:ascii="Wingdings" w:hAnsi="Wingdings" w:hint="default"/>
      </w:rPr>
    </w:lvl>
    <w:lvl w:ilvl="3" w:tplc="E17E2FB0">
      <w:start w:val="1"/>
      <w:numFmt w:val="bullet"/>
      <w:lvlText w:val=""/>
      <w:lvlJc w:val="left"/>
      <w:pPr>
        <w:ind w:left="2880" w:hanging="360"/>
      </w:pPr>
      <w:rPr>
        <w:rFonts w:ascii="Symbol" w:hAnsi="Symbol" w:hint="default"/>
      </w:rPr>
    </w:lvl>
    <w:lvl w:ilvl="4" w:tplc="C3C282BA">
      <w:start w:val="1"/>
      <w:numFmt w:val="bullet"/>
      <w:lvlText w:val="o"/>
      <w:lvlJc w:val="left"/>
      <w:pPr>
        <w:ind w:left="3600" w:hanging="360"/>
      </w:pPr>
      <w:rPr>
        <w:rFonts w:ascii="Courier New" w:hAnsi="Courier New" w:hint="default"/>
      </w:rPr>
    </w:lvl>
    <w:lvl w:ilvl="5" w:tplc="ADE83426">
      <w:start w:val="1"/>
      <w:numFmt w:val="bullet"/>
      <w:lvlText w:val=""/>
      <w:lvlJc w:val="left"/>
      <w:pPr>
        <w:ind w:left="4320" w:hanging="360"/>
      </w:pPr>
      <w:rPr>
        <w:rFonts w:ascii="Wingdings" w:hAnsi="Wingdings" w:hint="default"/>
      </w:rPr>
    </w:lvl>
    <w:lvl w:ilvl="6" w:tplc="17209F4A">
      <w:start w:val="1"/>
      <w:numFmt w:val="bullet"/>
      <w:lvlText w:val=""/>
      <w:lvlJc w:val="left"/>
      <w:pPr>
        <w:ind w:left="5040" w:hanging="360"/>
      </w:pPr>
      <w:rPr>
        <w:rFonts w:ascii="Symbol" w:hAnsi="Symbol" w:hint="default"/>
      </w:rPr>
    </w:lvl>
    <w:lvl w:ilvl="7" w:tplc="81B6C868">
      <w:start w:val="1"/>
      <w:numFmt w:val="bullet"/>
      <w:lvlText w:val="o"/>
      <w:lvlJc w:val="left"/>
      <w:pPr>
        <w:ind w:left="5760" w:hanging="360"/>
      </w:pPr>
      <w:rPr>
        <w:rFonts w:ascii="Courier New" w:hAnsi="Courier New" w:hint="default"/>
      </w:rPr>
    </w:lvl>
    <w:lvl w:ilvl="8" w:tplc="B114F51E">
      <w:start w:val="1"/>
      <w:numFmt w:val="bullet"/>
      <w:lvlText w:val=""/>
      <w:lvlJc w:val="left"/>
      <w:pPr>
        <w:ind w:left="6480" w:hanging="360"/>
      </w:pPr>
      <w:rPr>
        <w:rFonts w:ascii="Wingdings" w:hAnsi="Wingdings" w:hint="default"/>
      </w:rPr>
    </w:lvl>
  </w:abstractNum>
  <w:abstractNum w:abstractNumId="10" w15:restartNumberingAfterBreak="0">
    <w:nsid w:val="6AA87275"/>
    <w:multiLevelType w:val="hybridMultilevel"/>
    <w:tmpl w:val="A68CD276"/>
    <w:lvl w:ilvl="0" w:tplc="04260001">
      <w:start w:val="1"/>
      <w:numFmt w:val="bullet"/>
      <w:lvlText w:val=""/>
      <w:lvlJc w:val="left"/>
      <w:pPr>
        <w:ind w:left="1130" w:hanging="360"/>
      </w:pPr>
      <w:rPr>
        <w:rFonts w:ascii="Symbol" w:hAnsi="Symbol" w:hint="default"/>
      </w:rPr>
    </w:lvl>
    <w:lvl w:ilvl="1" w:tplc="04260003" w:tentative="1">
      <w:start w:val="1"/>
      <w:numFmt w:val="bullet"/>
      <w:lvlText w:val="o"/>
      <w:lvlJc w:val="left"/>
      <w:pPr>
        <w:ind w:left="1850" w:hanging="360"/>
      </w:pPr>
      <w:rPr>
        <w:rFonts w:ascii="Courier New" w:hAnsi="Courier New" w:cs="Courier New" w:hint="default"/>
      </w:rPr>
    </w:lvl>
    <w:lvl w:ilvl="2" w:tplc="04260005" w:tentative="1">
      <w:start w:val="1"/>
      <w:numFmt w:val="bullet"/>
      <w:lvlText w:val=""/>
      <w:lvlJc w:val="left"/>
      <w:pPr>
        <w:ind w:left="2570" w:hanging="360"/>
      </w:pPr>
      <w:rPr>
        <w:rFonts w:ascii="Wingdings" w:hAnsi="Wingdings" w:hint="default"/>
      </w:rPr>
    </w:lvl>
    <w:lvl w:ilvl="3" w:tplc="04260001" w:tentative="1">
      <w:start w:val="1"/>
      <w:numFmt w:val="bullet"/>
      <w:lvlText w:val=""/>
      <w:lvlJc w:val="left"/>
      <w:pPr>
        <w:ind w:left="3290" w:hanging="360"/>
      </w:pPr>
      <w:rPr>
        <w:rFonts w:ascii="Symbol" w:hAnsi="Symbol" w:hint="default"/>
      </w:rPr>
    </w:lvl>
    <w:lvl w:ilvl="4" w:tplc="04260003" w:tentative="1">
      <w:start w:val="1"/>
      <w:numFmt w:val="bullet"/>
      <w:lvlText w:val="o"/>
      <w:lvlJc w:val="left"/>
      <w:pPr>
        <w:ind w:left="4010" w:hanging="360"/>
      </w:pPr>
      <w:rPr>
        <w:rFonts w:ascii="Courier New" w:hAnsi="Courier New" w:cs="Courier New" w:hint="default"/>
      </w:rPr>
    </w:lvl>
    <w:lvl w:ilvl="5" w:tplc="04260005" w:tentative="1">
      <w:start w:val="1"/>
      <w:numFmt w:val="bullet"/>
      <w:lvlText w:val=""/>
      <w:lvlJc w:val="left"/>
      <w:pPr>
        <w:ind w:left="4730" w:hanging="360"/>
      </w:pPr>
      <w:rPr>
        <w:rFonts w:ascii="Wingdings" w:hAnsi="Wingdings" w:hint="default"/>
      </w:rPr>
    </w:lvl>
    <w:lvl w:ilvl="6" w:tplc="04260001" w:tentative="1">
      <w:start w:val="1"/>
      <w:numFmt w:val="bullet"/>
      <w:lvlText w:val=""/>
      <w:lvlJc w:val="left"/>
      <w:pPr>
        <w:ind w:left="5450" w:hanging="360"/>
      </w:pPr>
      <w:rPr>
        <w:rFonts w:ascii="Symbol" w:hAnsi="Symbol" w:hint="default"/>
      </w:rPr>
    </w:lvl>
    <w:lvl w:ilvl="7" w:tplc="04260003" w:tentative="1">
      <w:start w:val="1"/>
      <w:numFmt w:val="bullet"/>
      <w:lvlText w:val="o"/>
      <w:lvlJc w:val="left"/>
      <w:pPr>
        <w:ind w:left="6170" w:hanging="360"/>
      </w:pPr>
      <w:rPr>
        <w:rFonts w:ascii="Courier New" w:hAnsi="Courier New" w:cs="Courier New" w:hint="default"/>
      </w:rPr>
    </w:lvl>
    <w:lvl w:ilvl="8" w:tplc="04260005" w:tentative="1">
      <w:start w:val="1"/>
      <w:numFmt w:val="bullet"/>
      <w:lvlText w:val=""/>
      <w:lvlJc w:val="left"/>
      <w:pPr>
        <w:ind w:left="6890" w:hanging="360"/>
      </w:pPr>
      <w:rPr>
        <w:rFonts w:ascii="Wingdings" w:hAnsi="Wingdings" w:hint="default"/>
      </w:rPr>
    </w:lvl>
  </w:abstractNum>
  <w:abstractNum w:abstractNumId="11" w15:restartNumberingAfterBreak="0">
    <w:nsid w:val="6CDC0D7A"/>
    <w:multiLevelType w:val="hybridMultilevel"/>
    <w:tmpl w:val="7CCAE21A"/>
    <w:lvl w:ilvl="0" w:tplc="A156F5B8">
      <w:start w:val="1"/>
      <w:numFmt w:val="bullet"/>
      <w:lvlText w:val=""/>
      <w:lvlJc w:val="left"/>
      <w:pPr>
        <w:ind w:left="720" w:hanging="360"/>
      </w:pPr>
      <w:rPr>
        <w:rFonts w:ascii="Symbol" w:hAnsi="Symbol" w:hint="default"/>
      </w:rPr>
    </w:lvl>
    <w:lvl w:ilvl="1" w:tplc="5C7C798C">
      <w:start w:val="1"/>
      <w:numFmt w:val="bullet"/>
      <w:lvlText w:val="o"/>
      <w:lvlJc w:val="left"/>
      <w:pPr>
        <w:ind w:left="1440" w:hanging="360"/>
      </w:pPr>
      <w:rPr>
        <w:rFonts w:ascii="Courier New" w:hAnsi="Courier New" w:hint="default"/>
      </w:rPr>
    </w:lvl>
    <w:lvl w:ilvl="2" w:tplc="5F8ABA58">
      <w:start w:val="1"/>
      <w:numFmt w:val="bullet"/>
      <w:lvlText w:val=""/>
      <w:lvlJc w:val="left"/>
      <w:pPr>
        <w:ind w:left="2160" w:hanging="360"/>
      </w:pPr>
      <w:rPr>
        <w:rFonts w:ascii="Wingdings" w:hAnsi="Wingdings" w:hint="default"/>
      </w:rPr>
    </w:lvl>
    <w:lvl w:ilvl="3" w:tplc="341EDC08">
      <w:start w:val="1"/>
      <w:numFmt w:val="bullet"/>
      <w:lvlText w:val=""/>
      <w:lvlJc w:val="left"/>
      <w:pPr>
        <w:ind w:left="2880" w:hanging="360"/>
      </w:pPr>
      <w:rPr>
        <w:rFonts w:ascii="Symbol" w:hAnsi="Symbol" w:hint="default"/>
      </w:rPr>
    </w:lvl>
    <w:lvl w:ilvl="4" w:tplc="C688FA0C">
      <w:start w:val="1"/>
      <w:numFmt w:val="bullet"/>
      <w:lvlText w:val="o"/>
      <w:lvlJc w:val="left"/>
      <w:pPr>
        <w:ind w:left="3600" w:hanging="360"/>
      </w:pPr>
      <w:rPr>
        <w:rFonts w:ascii="Courier New" w:hAnsi="Courier New" w:hint="default"/>
      </w:rPr>
    </w:lvl>
    <w:lvl w:ilvl="5" w:tplc="5540FE66">
      <w:start w:val="1"/>
      <w:numFmt w:val="bullet"/>
      <w:lvlText w:val=""/>
      <w:lvlJc w:val="left"/>
      <w:pPr>
        <w:ind w:left="4320" w:hanging="360"/>
      </w:pPr>
      <w:rPr>
        <w:rFonts w:ascii="Wingdings" w:hAnsi="Wingdings" w:hint="default"/>
      </w:rPr>
    </w:lvl>
    <w:lvl w:ilvl="6" w:tplc="30EEA80C">
      <w:start w:val="1"/>
      <w:numFmt w:val="bullet"/>
      <w:lvlText w:val=""/>
      <w:lvlJc w:val="left"/>
      <w:pPr>
        <w:ind w:left="5040" w:hanging="360"/>
      </w:pPr>
      <w:rPr>
        <w:rFonts w:ascii="Symbol" w:hAnsi="Symbol" w:hint="default"/>
      </w:rPr>
    </w:lvl>
    <w:lvl w:ilvl="7" w:tplc="3D7AE276">
      <w:start w:val="1"/>
      <w:numFmt w:val="bullet"/>
      <w:lvlText w:val="o"/>
      <w:lvlJc w:val="left"/>
      <w:pPr>
        <w:ind w:left="5760" w:hanging="360"/>
      </w:pPr>
      <w:rPr>
        <w:rFonts w:ascii="Courier New" w:hAnsi="Courier New" w:hint="default"/>
      </w:rPr>
    </w:lvl>
    <w:lvl w:ilvl="8" w:tplc="57FA95B4">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2"/>
  </w:num>
  <w:num w:numId="6">
    <w:abstractNumId w:val="4"/>
  </w:num>
  <w:num w:numId="7">
    <w:abstractNumId w:val="11"/>
  </w:num>
  <w:num w:numId="8">
    <w:abstractNumId w:val="7"/>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DB"/>
    <w:rsid w:val="00006F48"/>
    <w:rsid w:val="000E58D0"/>
    <w:rsid w:val="00110E85"/>
    <w:rsid w:val="00167DD1"/>
    <w:rsid w:val="003766DB"/>
    <w:rsid w:val="00432068"/>
    <w:rsid w:val="004629BE"/>
    <w:rsid w:val="005C40A4"/>
    <w:rsid w:val="00601E7C"/>
    <w:rsid w:val="007B79EF"/>
    <w:rsid w:val="008C38E7"/>
    <w:rsid w:val="00916EBC"/>
    <w:rsid w:val="0094145B"/>
    <w:rsid w:val="00D331BF"/>
    <w:rsid w:val="00D55139"/>
    <w:rsid w:val="00EA5FBF"/>
    <w:rsid w:val="4989A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AFD1"/>
  <w15:chartTrackingRefBased/>
  <w15:docId w15:val="{566EC9A0-216A-44F1-99AF-C2E6294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3520</Words>
  <Characters>2007</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Žeimunde</dc:creator>
  <cp:keywords/>
  <dc:description/>
  <cp:lastModifiedBy>Ivars</cp:lastModifiedBy>
  <cp:revision>6</cp:revision>
  <dcterms:created xsi:type="dcterms:W3CDTF">2018-09-18T08:48:00Z</dcterms:created>
  <dcterms:modified xsi:type="dcterms:W3CDTF">2018-11-12T09:04:00Z</dcterms:modified>
</cp:coreProperties>
</file>